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559" w:rsidRPr="00750559" w:rsidRDefault="00750559" w:rsidP="0040046F">
      <w:pPr>
        <w:shd w:val="clear" w:color="auto" w:fill="FFFFFF"/>
        <w:spacing w:after="360" w:line="240" w:lineRule="auto"/>
        <w:rPr>
          <w:rFonts w:ascii="Arial" w:eastAsia="Times New Roman" w:hAnsi="Arial" w:cs="Arial"/>
          <w:b/>
          <w:bCs/>
          <w:kern w:val="36"/>
          <w:sz w:val="48"/>
          <w:szCs w:val="48"/>
          <w:lang w:eastAsia="en-GB"/>
        </w:rPr>
      </w:pPr>
    </w:p>
    <w:p w:rsidR="00750559" w:rsidRDefault="00750559" w:rsidP="00750559">
      <w:pPr>
        <w:shd w:val="clear" w:color="auto" w:fill="FFFFFF"/>
        <w:spacing w:after="360" w:line="240" w:lineRule="auto"/>
        <w:jc w:val="center"/>
        <w:rPr>
          <w:rFonts w:ascii="Arial" w:eastAsia="Times New Roman" w:hAnsi="Arial" w:cs="Arial"/>
          <w:b/>
          <w:bCs/>
          <w:color w:val="981E32"/>
          <w:kern w:val="36"/>
          <w:sz w:val="48"/>
          <w:szCs w:val="48"/>
          <w:lang w:eastAsia="en-GB"/>
        </w:rPr>
      </w:pPr>
      <w:bookmarkStart w:id="0" w:name="_GoBack"/>
      <w:bookmarkEnd w:id="0"/>
      <w:r>
        <w:rPr>
          <w:noProof/>
          <w:lang w:eastAsia="en-GB"/>
        </w:rPr>
        <w:drawing>
          <wp:inline distT="0" distB="0" distL="0" distR="0" wp14:anchorId="066340BE" wp14:editId="28B76469">
            <wp:extent cx="1543050" cy="1057275"/>
            <wp:effectExtent l="0" t="0" r="0" b="9525"/>
            <wp:docPr id="1" name="Picture 1" descr="A logo with boxing gloves and a book&#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logo with boxing gloves and a book&#10;&#10;Description automatically generated"/>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4871" cy="1058523"/>
                    </a:xfrm>
                    <a:prstGeom prst="rect">
                      <a:avLst/>
                    </a:prstGeom>
                    <a:noFill/>
                    <a:ln>
                      <a:noFill/>
                    </a:ln>
                  </pic:spPr>
                </pic:pic>
              </a:graphicData>
            </a:graphic>
          </wp:inline>
        </w:drawing>
      </w:r>
    </w:p>
    <w:p w:rsidR="00750559" w:rsidRPr="00750559" w:rsidRDefault="00750559" w:rsidP="00750559">
      <w:pPr>
        <w:shd w:val="clear" w:color="auto" w:fill="FFFFFF"/>
        <w:spacing w:after="360" w:line="240" w:lineRule="auto"/>
        <w:jc w:val="center"/>
        <w:rPr>
          <w:rFonts w:ascii="Arial" w:eastAsia="Times New Roman" w:hAnsi="Arial" w:cs="Arial"/>
          <w:b/>
          <w:bCs/>
          <w:kern w:val="36"/>
          <w:sz w:val="48"/>
          <w:szCs w:val="48"/>
          <w:u w:val="single"/>
          <w:lang w:eastAsia="en-GB"/>
        </w:rPr>
      </w:pPr>
      <w:proofErr w:type="gramStart"/>
      <w:r w:rsidRPr="00750559">
        <w:rPr>
          <w:rFonts w:ascii="Arial" w:eastAsia="Times New Roman" w:hAnsi="Arial" w:cs="Arial"/>
          <w:b/>
          <w:bCs/>
          <w:kern w:val="36"/>
          <w:sz w:val="48"/>
          <w:szCs w:val="48"/>
          <w:u w:val="single"/>
          <w:lang w:eastAsia="en-GB"/>
        </w:rPr>
        <w:t>R.I.D.D.O.R.</w:t>
      </w:r>
      <w:proofErr w:type="gramEnd"/>
    </w:p>
    <w:p w:rsidR="00750559" w:rsidRPr="00750559" w:rsidRDefault="00750559" w:rsidP="0040046F">
      <w:pPr>
        <w:shd w:val="clear" w:color="auto" w:fill="FFFFFF"/>
        <w:spacing w:after="360" w:line="240" w:lineRule="auto"/>
        <w:rPr>
          <w:rFonts w:ascii="Arial" w:eastAsia="Times New Roman" w:hAnsi="Arial" w:cs="Arial"/>
          <w:b/>
          <w:i/>
          <w:color w:val="212B32"/>
          <w:sz w:val="24"/>
          <w:szCs w:val="24"/>
          <w:lang w:eastAsia="en-GB"/>
        </w:rPr>
      </w:pPr>
      <w:r w:rsidRPr="00750559">
        <w:rPr>
          <w:rFonts w:ascii="Arial" w:eastAsia="Times New Roman" w:hAnsi="Arial" w:cs="Arial"/>
          <w:b/>
          <w:i/>
          <w:color w:val="212B32"/>
          <w:sz w:val="24"/>
          <w:szCs w:val="24"/>
          <w:lang w:eastAsia="en-GB"/>
        </w:rPr>
        <w:t>It should be noted that Larches Sports and Education Centre (LSEC) will comply with all procedures outlined below but it should also be emphasised that, as ever, we will comply and cooperate with the demands made by partner schools relating to their own specific R.I.D.D.O.R. procedures.</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RIDDOR is the law that requires employers, and other people in charge of work premises to report and keep records of all:</w:t>
      </w:r>
    </w:p>
    <w:p w:rsidR="0040046F" w:rsidRPr="0040046F" w:rsidRDefault="0040046F" w:rsidP="0040046F">
      <w:pPr>
        <w:numPr>
          <w:ilvl w:val="0"/>
          <w:numId w:val="13"/>
        </w:numPr>
        <w:shd w:val="clear" w:color="auto" w:fill="FFFFFF"/>
        <w:spacing w:before="100" w:beforeAutospacing="1" w:after="120" w:line="240" w:lineRule="auto"/>
        <w:ind w:left="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work-related fatalities</w:t>
      </w:r>
    </w:p>
    <w:p w:rsidR="0040046F" w:rsidRPr="0040046F" w:rsidRDefault="00CB2ED0" w:rsidP="0040046F">
      <w:pPr>
        <w:numPr>
          <w:ilvl w:val="0"/>
          <w:numId w:val="13"/>
        </w:numPr>
        <w:shd w:val="clear" w:color="auto" w:fill="FFFFFF"/>
        <w:spacing w:before="100" w:beforeAutospacing="1" w:after="120" w:line="240" w:lineRule="auto"/>
        <w:ind w:left="0"/>
        <w:rPr>
          <w:rFonts w:ascii="Arial" w:eastAsia="Times New Roman" w:hAnsi="Arial" w:cs="Arial"/>
          <w:color w:val="212B32"/>
          <w:sz w:val="24"/>
          <w:szCs w:val="24"/>
          <w:lang w:eastAsia="en-GB"/>
        </w:rPr>
      </w:pPr>
      <w:hyperlink r:id="rId7" w:history="1">
        <w:r w:rsidR="0040046F" w:rsidRPr="0040046F">
          <w:rPr>
            <w:rFonts w:ascii="Arial" w:eastAsia="Times New Roman" w:hAnsi="Arial" w:cs="Arial"/>
            <w:color w:val="981E32"/>
            <w:sz w:val="24"/>
            <w:szCs w:val="24"/>
            <w:u w:val="single"/>
            <w:lang w:eastAsia="en-GB"/>
          </w:rPr>
          <w:t>work-related injuries</w:t>
        </w:r>
      </w:hyperlink>
    </w:p>
    <w:p w:rsidR="0040046F" w:rsidRPr="0040046F" w:rsidRDefault="0040046F" w:rsidP="0040046F">
      <w:pPr>
        <w:numPr>
          <w:ilvl w:val="0"/>
          <w:numId w:val="13"/>
        </w:numPr>
        <w:shd w:val="clear" w:color="auto" w:fill="FFFFFF"/>
        <w:spacing w:before="100" w:beforeAutospacing="1" w:after="120" w:line="240" w:lineRule="auto"/>
        <w:ind w:left="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diagnosed cases of </w:t>
      </w:r>
      <w:hyperlink r:id="rId8" w:history="1">
        <w:r w:rsidRPr="0040046F">
          <w:rPr>
            <w:rFonts w:ascii="Arial" w:eastAsia="Times New Roman" w:hAnsi="Arial" w:cs="Arial"/>
            <w:color w:val="981E32"/>
            <w:sz w:val="24"/>
            <w:szCs w:val="24"/>
            <w:u w:val="single"/>
            <w:lang w:eastAsia="en-GB"/>
          </w:rPr>
          <w:t>reportable occupational diseases</w:t>
        </w:r>
      </w:hyperlink>
    </w:p>
    <w:p w:rsidR="0040046F" w:rsidRPr="0040046F" w:rsidRDefault="0040046F" w:rsidP="0040046F">
      <w:pPr>
        <w:numPr>
          <w:ilvl w:val="0"/>
          <w:numId w:val="13"/>
        </w:numPr>
        <w:shd w:val="clear" w:color="auto" w:fill="FFFFFF"/>
        <w:spacing w:before="100" w:beforeAutospacing="1" w:after="0" w:line="240" w:lineRule="auto"/>
        <w:ind w:left="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certain </w:t>
      </w:r>
      <w:hyperlink r:id="rId9" w:history="1">
        <w:r w:rsidRPr="0040046F">
          <w:rPr>
            <w:rFonts w:ascii="Arial" w:eastAsia="Times New Roman" w:hAnsi="Arial" w:cs="Arial"/>
            <w:color w:val="981E32"/>
            <w:sz w:val="24"/>
            <w:szCs w:val="24"/>
            <w:u w:val="single"/>
            <w:lang w:eastAsia="en-GB"/>
          </w:rPr>
          <w:t>dangerous occurrences</w:t>
        </w:r>
      </w:hyperlink>
      <w:r w:rsidRPr="0040046F">
        <w:rPr>
          <w:rFonts w:ascii="Arial" w:eastAsia="Times New Roman" w:hAnsi="Arial" w:cs="Arial"/>
          <w:color w:val="212B32"/>
          <w:sz w:val="24"/>
          <w:szCs w:val="24"/>
          <w:lang w:eastAsia="en-GB"/>
        </w:rPr>
        <w:t> (incidents with the potential to cause harm)</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The purpose of RIDDOR is to inform the relevant enforcing authority that a work-related accident or incident has happened.</w:t>
      </w:r>
    </w:p>
    <w:p w:rsidR="0040046F" w:rsidRPr="00750559" w:rsidRDefault="0040046F" w:rsidP="0040046F">
      <w:pPr>
        <w:shd w:val="clear" w:color="auto" w:fill="FFFFFF"/>
        <w:spacing w:after="360" w:line="240" w:lineRule="auto"/>
        <w:rPr>
          <w:rFonts w:ascii="Arial" w:eastAsia="Times New Roman" w:hAnsi="Arial" w:cs="Arial"/>
          <w:color w:val="212B32"/>
          <w:sz w:val="28"/>
          <w:szCs w:val="28"/>
          <w:lang w:eastAsia="en-GB"/>
        </w:rPr>
      </w:pPr>
      <w:r w:rsidRPr="0040046F">
        <w:rPr>
          <w:rFonts w:ascii="Arial" w:eastAsia="Times New Roman" w:hAnsi="Arial" w:cs="Arial"/>
          <w:color w:val="212B32"/>
          <w:sz w:val="24"/>
          <w:szCs w:val="24"/>
          <w:lang w:eastAsia="en-GB"/>
        </w:rPr>
        <w:t>This is so either HSE or the local authority can respond to ensure compliance with health and safety law.</w:t>
      </w:r>
    </w:p>
    <w:p w:rsidR="0040046F" w:rsidRPr="00750559" w:rsidRDefault="0040046F" w:rsidP="0040046F">
      <w:pPr>
        <w:shd w:val="clear" w:color="auto" w:fill="FFFFFF"/>
        <w:spacing w:after="360" w:line="240" w:lineRule="auto"/>
        <w:outlineLvl w:val="1"/>
        <w:rPr>
          <w:rFonts w:ascii="Arial" w:eastAsia="Times New Roman" w:hAnsi="Arial" w:cs="Arial"/>
          <w:b/>
          <w:bCs/>
          <w:color w:val="212B32"/>
          <w:sz w:val="28"/>
          <w:szCs w:val="28"/>
          <w:lang w:eastAsia="en-GB"/>
        </w:rPr>
      </w:pPr>
      <w:r w:rsidRPr="00750559">
        <w:rPr>
          <w:rFonts w:ascii="Arial" w:eastAsia="Times New Roman" w:hAnsi="Arial" w:cs="Arial"/>
          <w:b/>
          <w:bCs/>
          <w:color w:val="212B32"/>
          <w:sz w:val="28"/>
          <w:szCs w:val="28"/>
          <w:lang w:eastAsia="en-GB"/>
        </w:rPr>
        <w:t>Who should report</w:t>
      </w:r>
      <w:r w:rsidR="00750559">
        <w:rPr>
          <w:rFonts w:ascii="Arial" w:eastAsia="Times New Roman" w:hAnsi="Arial" w:cs="Arial"/>
          <w:b/>
          <w:bCs/>
          <w:color w:val="212B32"/>
          <w:sz w:val="28"/>
          <w:szCs w:val="28"/>
          <w:lang w:eastAsia="en-GB"/>
        </w:rPr>
        <w:t>?</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Reports should only be submitted by the ‘responsible person' with duties under RIDDOR, such as:</w:t>
      </w:r>
    </w:p>
    <w:p w:rsidR="0040046F" w:rsidRPr="0040046F" w:rsidRDefault="0040046F" w:rsidP="0040046F">
      <w:pPr>
        <w:numPr>
          <w:ilvl w:val="0"/>
          <w:numId w:val="14"/>
        </w:numPr>
        <w:shd w:val="clear" w:color="auto" w:fill="FFFFFF"/>
        <w:spacing w:before="100" w:beforeAutospacing="1" w:after="120" w:line="240" w:lineRule="auto"/>
        <w:ind w:left="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employers (in relation to workers)</w:t>
      </w:r>
    </w:p>
    <w:p w:rsidR="0040046F" w:rsidRPr="0040046F" w:rsidRDefault="0040046F" w:rsidP="0040046F">
      <w:pPr>
        <w:numPr>
          <w:ilvl w:val="0"/>
          <w:numId w:val="14"/>
        </w:numPr>
        <w:shd w:val="clear" w:color="auto" w:fill="FFFFFF"/>
        <w:spacing w:before="100" w:beforeAutospacing="1" w:after="120" w:line="240" w:lineRule="auto"/>
        <w:ind w:left="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some self-employed people</w:t>
      </w:r>
    </w:p>
    <w:p w:rsidR="0040046F" w:rsidRPr="0040046F" w:rsidRDefault="0040046F" w:rsidP="0040046F">
      <w:pPr>
        <w:numPr>
          <w:ilvl w:val="0"/>
          <w:numId w:val="14"/>
        </w:numPr>
        <w:shd w:val="clear" w:color="auto" w:fill="FFFFFF"/>
        <w:spacing w:before="100" w:beforeAutospacing="1" w:after="0" w:line="240" w:lineRule="auto"/>
        <w:ind w:left="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those in control of work premises when a reportable work-related accident or event has occurred</w:t>
      </w:r>
    </w:p>
    <w:p w:rsidR="0040046F" w:rsidRDefault="0040046F" w:rsidP="0040046F">
      <w:pPr>
        <w:shd w:val="clear" w:color="auto" w:fill="FFFFFF"/>
        <w:spacing w:after="360" w:line="240" w:lineRule="auto"/>
        <w:outlineLvl w:val="2"/>
        <w:rPr>
          <w:rFonts w:ascii="Arial" w:eastAsia="Times New Roman" w:hAnsi="Arial" w:cs="Arial"/>
          <w:b/>
          <w:bCs/>
          <w:color w:val="212B32"/>
          <w:sz w:val="27"/>
          <w:szCs w:val="27"/>
          <w:lang w:eastAsia="en-GB"/>
        </w:rPr>
      </w:pPr>
    </w:p>
    <w:p w:rsidR="0040046F" w:rsidRPr="0040046F" w:rsidRDefault="0040046F" w:rsidP="0040046F">
      <w:pPr>
        <w:shd w:val="clear" w:color="auto" w:fill="FFFFFF"/>
        <w:spacing w:after="360" w:line="240" w:lineRule="auto"/>
        <w:outlineLvl w:val="2"/>
        <w:rPr>
          <w:rFonts w:ascii="Arial" w:eastAsia="Times New Roman" w:hAnsi="Arial" w:cs="Arial"/>
          <w:b/>
          <w:bCs/>
          <w:color w:val="212B32"/>
          <w:sz w:val="27"/>
          <w:szCs w:val="27"/>
          <w:lang w:eastAsia="en-GB"/>
        </w:rPr>
      </w:pPr>
      <w:r w:rsidRPr="0040046F">
        <w:rPr>
          <w:rFonts w:ascii="Arial" w:eastAsia="Times New Roman" w:hAnsi="Arial" w:cs="Arial"/>
          <w:b/>
          <w:bCs/>
          <w:color w:val="212B32"/>
          <w:sz w:val="27"/>
          <w:szCs w:val="27"/>
          <w:lang w:eastAsia="en-GB"/>
        </w:rPr>
        <w:t>Who should not report</w:t>
      </w:r>
      <w:r w:rsidR="00750559">
        <w:rPr>
          <w:rFonts w:ascii="Arial" w:eastAsia="Times New Roman" w:hAnsi="Arial" w:cs="Arial"/>
          <w:b/>
          <w:bCs/>
          <w:color w:val="212B32"/>
          <w:sz w:val="27"/>
          <w:szCs w:val="27"/>
          <w:lang w:eastAsia="en-GB"/>
        </w:rPr>
        <w:t>?</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Do not use this reporting system if you are:</w:t>
      </w:r>
    </w:p>
    <w:p w:rsidR="0040046F" w:rsidRPr="0040046F" w:rsidRDefault="0040046F" w:rsidP="0040046F">
      <w:pPr>
        <w:numPr>
          <w:ilvl w:val="0"/>
          <w:numId w:val="15"/>
        </w:numPr>
        <w:shd w:val="clear" w:color="auto" w:fill="FFFFFF"/>
        <w:spacing w:before="100" w:beforeAutospacing="1" w:after="120" w:line="240" w:lineRule="auto"/>
        <w:ind w:left="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an injured person (unless you are self-employed)</w:t>
      </w:r>
    </w:p>
    <w:p w:rsidR="0040046F" w:rsidRPr="0040046F" w:rsidRDefault="0040046F" w:rsidP="0040046F">
      <w:pPr>
        <w:numPr>
          <w:ilvl w:val="0"/>
          <w:numId w:val="15"/>
        </w:numPr>
        <w:shd w:val="clear" w:color="auto" w:fill="FFFFFF"/>
        <w:spacing w:before="100" w:beforeAutospacing="1" w:after="120" w:line="240" w:lineRule="auto"/>
        <w:ind w:left="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a member of the public, or</w:t>
      </w:r>
    </w:p>
    <w:p w:rsidR="0040046F" w:rsidRPr="0040046F" w:rsidRDefault="0040046F" w:rsidP="0040046F">
      <w:pPr>
        <w:numPr>
          <w:ilvl w:val="0"/>
          <w:numId w:val="15"/>
        </w:numPr>
        <w:shd w:val="clear" w:color="auto" w:fill="FFFFFF"/>
        <w:spacing w:before="100" w:beforeAutospacing="1" w:after="0" w:line="240" w:lineRule="auto"/>
        <w:ind w:left="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others who do not have duties under RIDDOR</w:t>
      </w:r>
    </w:p>
    <w:p w:rsidR="0040046F" w:rsidRDefault="0040046F" w:rsidP="0040046F">
      <w:pPr>
        <w:shd w:val="clear" w:color="auto" w:fill="FFFFFF"/>
        <w:spacing w:after="360" w:line="240" w:lineRule="auto"/>
        <w:outlineLvl w:val="2"/>
        <w:rPr>
          <w:rFonts w:ascii="Arial" w:eastAsia="Times New Roman" w:hAnsi="Arial" w:cs="Arial"/>
          <w:b/>
          <w:bCs/>
          <w:color w:val="212B32"/>
          <w:sz w:val="27"/>
          <w:szCs w:val="27"/>
          <w:lang w:eastAsia="en-GB"/>
        </w:rPr>
      </w:pPr>
    </w:p>
    <w:p w:rsidR="0040046F" w:rsidRPr="0040046F" w:rsidRDefault="0040046F" w:rsidP="0040046F">
      <w:pPr>
        <w:shd w:val="clear" w:color="auto" w:fill="FFFFFF"/>
        <w:spacing w:after="360" w:line="240" w:lineRule="auto"/>
        <w:outlineLvl w:val="2"/>
        <w:rPr>
          <w:rFonts w:ascii="Arial" w:eastAsia="Times New Roman" w:hAnsi="Arial" w:cs="Arial"/>
          <w:b/>
          <w:bCs/>
          <w:color w:val="212B32"/>
          <w:sz w:val="27"/>
          <w:szCs w:val="27"/>
          <w:lang w:eastAsia="en-GB"/>
        </w:rPr>
      </w:pPr>
      <w:r w:rsidRPr="0040046F">
        <w:rPr>
          <w:rFonts w:ascii="Arial" w:eastAsia="Times New Roman" w:hAnsi="Arial" w:cs="Arial"/>
          <w:b/>
          <w:bCs/>
          <w:color w:val="212B32"/>
          <w:sz w:val="27"/>
          <w:szCs w:val="27"/>
          <w:lang w:eastAsia="en-GB"/>
        </w:rPr>
        <w:lastRenderedPageBreak/>
        <w:t>Raising a concern with HSE</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You can tell HSE about a work-related accident or an ongoing risk to health and safety in the workplace if you are:</w:t>
      </w:r>
    </w:p>
    <w:p w:rsidR="0040046F" w:rsidRPr="0040046F" w:rsidRDefault="0040046F" w:rsidP="0040046F">
      <w:pPr>
        <w:numPr>
          <w:ilvl w:val="0"/>
          <w:numId w:val="16"/>
        </w:numPr>
        <w:shd w:val="clear" w:color="auto" w:fill="FFFFFF"/>
        <w:spacing w:before="100" w:beforeAutospacing="1" w:after="120" w:line="240" w:lineRule="auto"/>
        <w:ind w:left="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a worker</w:t>
      </w:r>
    </w:p>
    <w:p w:rsidR="0040046F" w:rsidRPr="0040046F" w:rsidRDefault="0040046F" w:rsidP="0040046F">
      <w:pPr>
        <w:numPr>
          <w:ilvl w:val="0"/>
          <w:numId w:val="16"/>
        </w:numPr>
        <w:shd w:val="clear" w:color="auto" w:fill="FFFFFF"/>
        <w:spacing w:before="100" w:beforeAutospacing="1" w:after="120" w:line="240" w:lineRule="auto"/>
        <w:ind w:left="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acting on behalf of an employee, or</w:t>
      </w:r>
    </w:p>
    <w:p w:rsidR="0040046F" w:rsidRPr="0040046F" w:rsidRDefault="0040046F" w:rsidP="0040046F">
      <w:pPr>
        <w:numPr>
          <w:ilvl w:val="0"/>
          <w:numId w:val="16"/>
        </w:numPr>
        <w:shd w:val="clear" w:color="auto" w:fill="FFFFFF"/>
        <w:spacing w:before="100" w:beforeAutospacing="1" w:after="0" w:line="240" w:lineRule="auto"/>
        <w:ind w:left="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a member of the public</w:t>
      </w:r>
    </w:p>
    <w:p w:rsidR="0040046F" w:rsidRDefault="0040046F" w:rsidP="0040046F">
      <w:pPr>
        <w:shd w:val="clear" w:color="auto" w:fill="FFFFFF"/>
        <w:spacing w:after="360" w:line="240" w:lineRule="auto"/>
        <w:outlineLvl w:val="1"/>
        <w:rPr>
          <w:rFonts w:ascii="Arial" w:eastAsia="Times New Roman" w:hAnsi="Arial" w:cs="Arial"/>
          <w:b/>
          <w:bCs/>
          <w:color w:val="212B32"/>
          <w:sz w:val="36"/>
          <w:szCs w:val="36"/>
          <w:lang w:eastAsia="en-GB"/>
        </w:rPr>
      </w:pPr>
    </w:p>
    <w:p w:rsidR="0040046F" w:rsidRPr="0040046F" w:rsidRDefault="0040046F" w:rsidP="0040046F">
      <w:pPr>
        <w:shd w:val="clear" w:color="auto" w:fill="FFFFFF"/>
        <w:spacing w:after="360" w:line="240" w:lineRule="auto"/>
        <w:outlineLvl w:val="1"/>
        <w:rPr>
          <w:rFonts w:ascii="Arial" w:eastAsia="Times New Roman" w:hAnsi="Arial" w:cs="Arial"/>
          <w:b/>
          <w:bCs/>
          <w:color w:val="212B32"/>
          <w:sz w:val="36"/>
          <w:szCs w:val="36"/>
          <w:lang w:eastAsia="en-GB"/>
        </w:rPr>
      </w:pPr>
      <w:r w:rsidRPr="0040046F">
        <w:rPr>
          <w:rFonts w:ascii="Arial" w:eastAsia="Times New Roman" w:hAnsi="Arial" w:cs="Arial"/>
          <w:b/>
          <w:bCs/>
          <w:color w:val="212B32"/>
          <w:sz w:val="36"/>
          <w:szCs w:val="36"/>
          <w:lang w:eastAsia="en-GB"/>
        </w:rPr>
        <w:t>Reportable injuries</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The following injuries are reportable under the RIDDOR Regulations when they result from a work-related accident:</w:t>
      </w:r>
    </w:p>
    <w:p w:rsidR="0040046F" w:rsidRPr="0040046F" w:rsidRDefault="0040046F" w:rsidP="0040046F">
      <w:pPr>
        <w:numPr>
          <w:ilvl w:val="0"/>
          <w:numId w:val="17"/>
        </w:numPr>
        <w:shd w:val="clear" w:color="auto" w:fill="FFFFFF"/>
        <w:spacing w:before="100" w:beforeAutospacing="1" w:after="120" w:line="240" w:lineRule="auto"/>
        <w:ind w:left="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the death of any person (regulation 6)</w:t>
      </w:r>
    </w:p>
    <w:p w:rsidR="0040046F" w:rsidRPr="0040046F" w:rsidRDefault="00CB2ED0" w:rsidP="0040046F">
      <w:pPr>
        <w:numPr>
          <w:ilvl w:val="0"/>
          <w:numId w:val="17"/>
        </w:numPr>
        <w:shd w:val="clear" w:color="auto" w:fill="FFFFFF"/>
        <w:spacing w:before="100" w:beforeAutospacing="1" w:after="120" w:line="240" w:lineRule="auto"/>
        <w:ind w:left="0"/>
        <w:rPr>
          <w:rFonts w:ascii="Arial" w:eastAsia="Times New Roman" w:hAnsi="Arial" w:cs="Arial"/>
          <w:color w:val="212B32"/>
          <w:sz w:val="24"/>
          <w:szCs w:val="24"/>
          <w:lang w:eastAsia="en-GB"/>
        </w:rPr>
      </w:pPr>
      <w:hyperlink r:id="rId10" w:history="1">
        <w:r w:rsidR="0040046F" w:rsidRPr="0040046F">
          <w:rPr>
            <w:rFonts w:ascii="Arial" w:eastAsia="Times New Roman" w:hAnsi="Arial" w:cs="Arial"/>
            <w:color w:val="981E32"/>
            <w:sz w:val="24"/>
            <w:szCs w:val="24"/>
            <w:u w:val="single"/>
            <w:lang w:eastAsia="en-GB"/>
          </w:rPr>
          <w:t>specified injuries to workers</w:t>
        </w:r>
      </w:hyperlink>
      <w:r w:rsidR="0040046F" w:rsidRPr="0040046F">
        <w:rPr>
          <w:rFonts w:ascii="Arial" w:eastAsia="Times New Roman" w:hAnsi="Arial" w:cs="Arial"/>
          <w:color w:val="212B32"/>
          <w:sz w:val="24"/>
          <w:szCs w:val="24"/>
          <w:lang w:eastAsia="en-GB"/>
        </w:rPr>
        <w:t> (regulation 4)</w:t>
      </w:r>
    </w:p>
    <w:p w:rsidR="0040046F" w:rsidRPr="0040046F" w:rsidRDefault="0040046F" w:rsidP="0040046F">
      <w:pPr>
        <w:numPr>
          <w:ilvl w:val="0"/>
          <w:numId w:val="17"/>
        </w:numPr>
        <w:shd w:val="clear" w:color="auto" w:fill="FFFFFF"/>
        <w:spacing w:before="100" w:beforeAutospacing="1" w:after="120" w:line="240" w:lineRule="auto"/>
        <w:ind w:left="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injuries to workers which result in them being </w:t>
      </w:r>
      <w:hyperlink r:id="rId11" w:anchor="over" w:history="1">
        <w:r w:rsidRPr="0040046F">
          <w:rPr>
            <w:rFonts w:ascii="Arial" w:eastAsia="Times New Roman" w:hAnsi="Arial" w:cs="Arial"/>
            <w:color w:val="981E32"/>
            <w:sz w:val="24"/>
            <w:szCs w:val="24"/>
            <w:u w:val="single"/>
            <w:lang w:eastAsia="en-GB"/>
          </w:rPr>
          <w:t>incapacitated for more than 7 consecutive days</w:t>
        </w:r>
      </w:hyperlink>
      <w:r w:rsidRPr="0040046F">
        <w:rPr>
          <w:rFonts w:ascii="Arial" w:eastAsia="Times New Roman" w:hAnsi="Arial" w:cs="Arial"/>
          <w:color w:val="212B32"/>
          <w:sz w:val="24"/>
          <w:szCs w:val="24"/>
          <w:lang w:eastAsia="en-GB"/>
        </w:rPr>
        <w:t> immediately following the day of the accident (Regulation 4)</w:t>
      </w:r>
    </w:p>
    <w:p w:rsidR="0040046F" w:rsidRPr="0040046F" w:rsidRDefault="00CB2ED0" w:rsidP="0040046F">
      <w:pPr>
        <w:numPr>
          <w:ilvl w:val="0"/>
          <w:numId w:val="17"/>
        </w:numPr>
        <w:shd w:val="clear" w:color="auto" w:fill="FFFFFF"/>
        <w:spacing w:before="100" w:beforeAutospacing="1" w:after="0" w:line="240" w:lineRule="auto"/>
        <w:ind w:left="0"/>
        <w:rPr>
          <w:rFonts w:ascii="Arial" w:eastAsia="Times New Roman" w:hAnsi="Arial" w:cs="Arial"/>
          <w:color w:val="212B32"/>
          <w:sz w:val="24"/>
          <w:szCs w:val="24"/>
          <w:lang w:eastAsia="en-GB"/>
        </w:rPr>
      </w:pPr>
      <w:hyperlink r:id="rId12" w:anchor="non_fatal" w:history="1">
        <w:r w:rsidR="0040046F" w:rsidRPr="0040046F">
          <w:rPr>
            <w:rFonts w:ascii="Arial" w:eastAsia="Times New Roman" w:hAnsi="Arial" w:cs="Arial"/>
            <w:color w:val="981E32"/>
            <w:sz w:val="24"/>
            <w:szCs w:val="24"/>
            <w:u w:val="single"/>
            <w:lang w:eastAsia="en-GB"/>
          </w:rPr>
          <w:t>non-fatal injuries to people other than workers</w:t>
        </w:r>
      </w:hyperlink>
      <w:r w:rsidR="0040046F" w:rsidRPr="0040046F">
        <w:rPr>
          <w:rFonts w:ascii="Arial" w:eastAsia="Times New Roman" w:hAnsi="Arial" w:cs="Arial"/>
          <w:color w:val="212B32"/>
          <w:sz w:val="24"/>
          <w:szCs w:val="24"/>
          <w:lang w:eastAsia="en-GB"/>
        </w:rPr>
        <w:t> (such as customers or volunteers) which result in them being taken directly to hospital for treatment, or specified injuries to non-workers which occur on hospital premises (regulation 5)</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There is more information on specified injuries in our page on </w:t>
      </w:r>
      <w:hyperlink r:id="rId13" w:history="1">
        <w:r w:rsidRPr="0040046F">
          <w:rPr>
            <w:rFonts w:ascii="Arial" w:eastAsia="Times New Roman" w:hAnsi="Arial" w:cs="Arial"/>
            <w:color w:val="981E32"/>
            <w:sz w:val="24"/>
            <w:szCs w:val="24"/>
            <w:u w:val="single"/>
            <w:lang w:eastAsia="en-GB"/>
          </w:rPr>
          <w:t>types of reportable incidents</w:t>
        </w:r>
      </w:hyperlink>
      <w:r w:rsidRPr="0040046F">
        <w:rPr>
          <w:rFonts w:ascii="Arial" w:eastAsia="Times New Roman" w:hAnsi="Arial" w:cs="Arial"/>
          <w:color w:val="212B32"/>
          <w:sz w:val="24"/>
          <w:szCs w:val="24"/>
          <w:lang w:eastAsia="en-GB"/>
        </w:rPr>
        <w:t>.</w:t>
      </w:r>
    </w:p>
    <w:p w:rsidR="0040046F" w:rsidRPr="0040046F" w:rsidRDefault="0040046F" w:rsidP="0040046F">
      <w:pPr>
        <w:shd w:val="clear" w:color="auto" w:fill="FFFFFF"/>
        <w:spacing w:after="360" w:line="240" w:lineRule="auto"/>
        <w:outlineLvl w:val="1"/>
        <w:rPr>
          <w:rFonts w:ascii="Arial" w:eastAsia="Times New Roman" w:hAnsi="Arial" w:cs="Arial"/>
          <w:b/>
          <w:bCs/>
          <w:color w:val="212B32"/>
          <w:sz w:val="36"/>
          <w:szCs w:val="36"/>
          <w:lang w:eastAsia="en-GB"/>
        </w:rPr>
      </w:pPr>
      <w:r w:rsidRPr="0040046F">
        <w:rPr>
          <w:rFonts w:ascii="Arial" w:eastAsia="Times New Roman" w:hAnsi="Arial" w:cs="Arial"/>
          <w:b/>
          <w:bCs/>
          <w:color w:val="212B32"/>
          <w:sz w:val="36"/>
          <w:szCs w:val="36"/>
          <w:lang w:eastAsia="en-GB"/>
        </w:rPr>
        <w:t>What a reportable accident is</w:t>
      </w:r>
      <w:r w:rsidR="00732580">
        <w:rPr>
          <w:rFonts w:ascii="Arial" w:eastAsia="Times New Roman" w:hAnsi="Arial" w:cs="Arial"/>
          <w:b/>
          <w:bCs/>
          <w:color w:val="212B32"/>
          <w:sz w:val="36"/>
          <w:szCs w:val="36"/>
          <w:lang w:eastAsia="en-GB"/>
        </w:rPr>
        <w:t>?</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Under RIDDOR, an accident is a type of incident which is separate, identifiable, unintended and causes physical injury.</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This specifically includes acts of non-consensual violence to people at work.</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Injuries themselves, for example 'feeling a sharp pain', are not accidents. There must be an identifiable external incident that causes the injury, for example a falling object striking someone.</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Gradual, cumulative exposures to hazards, which eventually cause injury (such as repetitive lifting), are not classed as 'accidents' under RIDDOR.</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There is more information on </w:t>
      </w:r>
      <w:hyperlink r:id="rId14" w:history="1">
        <w:r w:rsidRPr="0040046F">
          <w:rPr>
            <w:rFonts w:ascii="Arial" w:eastAsia="Times New Roman" w:hAnsi="Arial" w:cs="Arial"/>
            <w:color w:val="981E32"/>
            <w:sz w:val="24"/>
            <w:szCs w:val="24"/>
            <w:u w:val="single"/>
            <w:lang w:eastAsia="en-GB"/>
          </w:rPr>
          <w:t>reportable incidents under RIDDOR</w:t>
        </w:r>
      </w:hyperlink>
      <w:r w:rsidRPr="0040046F">
        <w:rPr>
          <w:rFonts w:ascii="Arial" w:eastAsia="Times New Roman" w:hAnsi="Arial" w:cs="Arial"/>
          <w:color w:val="212B32"/>
          <w:sz w:val="24"/>
          <w:szCs w:val="24"/>
          <w:lang w:eastAsia="en-GB"/>
        </w:rPr>
        <w:t>.</w:t>
      </w:r>
    </w:p>
    <w:p w:rsidR="0040046F" w:rsidRPr="0040046F" w:rsidRDefault="0040046F" w:rsidP="0040046F">
      <w:pPr>
        <w:shd w:val="clear" w:color="auto" w:fill="FFFFFF"/>
        <w:spacing w:after="360" w:line="240" w:lineRule="auto"/>
        <w:outlineLvl w:val="1"/>
        <w:rPr>
          <w:rFonts w:ascii="Arial" w:eastAsia="Times New Roman" w:hAnsi="Arial" w:cs="Arial"/>
          <w:b/>
          <w:bCs/>
          <w:color w:val="212B32"/>
          <w:sz w:val="36"/>
          <w:szCs w:val="36"/>
          <w:lang w:eastAsia="en-GB"/>
        </w:rPr>
      </w:pPr>
      <w:r w:rsidRPr="0040046F">
        <w:rPr>
          <w:rFonts w:ascii="Arial" w:eastAsia="Times New Roman" w:hAnsi="Arial" w:cs="Arial"/>
          <w:b/>
          <w:bCs/>
          <w:color w:val="212B32"/>
          <w:sz w:val="36"/>
          <w:szCs w:val="36"/>
          <w:lang w:eastAsia="en-GB"/>
        </w:rPr>
        <w:t>What work related means</w:t>
      </w:r>
      <w:r w:rsidR="00732580">
        <w:rPr>
          <w:rFonts w:ascii="Arial" w:eastAsia="Times New Roman" w:hAnsi="Arial" w:cs="Arial"/>
          <w:b/>
          <w:bCs/>
          <w:color w:val="212B32"/>
          <w:sz w:val="36"/>
          <w:szCs w:val="36"/>
          <w:lang w:eastAsia="en-GB"/>
        </w:rPr>
        <w:t>?</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A work-related accident means an accident ‘arising out of or in connection with work'.</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Deciding if an accident is reportable under RIDDOR does not depend on finding blame. The term ‘arising out of or in connection with work’ means an accident may still be reportable even if there had been no breach of health and safety law and no one was clearly to blame.</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lastRenderedPageBreak/>
        <w:t>When deciding if a report needs to be made, think about the circumstances of the accident and the factors involved.</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Examples might be:</w:t>
      </w:r>
    </w:p>
    <w:p w:rsidR="0040046F" w:rsidRPr="0040046F" w:rsidRDefault="00750559" w:rsidP="0040046F">
      <w:pPr>
        <w:numPr>
          <w:ilvl w:val="0"/>
          <w:numId w:val="18"/>
        </w:numPr>
        <w:shd w:val="clear" w:color="auto" w:fill="FFFFFF"/>
        <w:spacing w:before="100" w:beforeAutospacing="1" w:after="120" w:line="240" w:lineRule="auto"/>
        <w:ind w:left="0"/>
        <w:rPr>
          <w:rFonts w:ascii="Arial" w:eastAsia="Times New Roman" w:hAnsi="Arial" w:cs="Arial"/>
          <w:color w:val="212B32"/>
          <w:sz w:val="24"/>
          <w:szCs w:val="24"/>
          <w:lang w:eastAsia="en-GB"/>
        </w:rPr>
      </w:pPr>
      <w:r>
        <w:rPr>
          <w:rFonts w:ascii="Arial" w:eastAsia="Times New Roman" w:hAnsi="Arial" w:cs="Arial"/>
          <w:color w:val="212B32"/>
          <w:sz w:val="24"/>
          <w:szCs w:val="24"/>
          <w:lang w:eastAsia="en-GB"/>
        </w:rPr>
        <w:t>What activity</w:t>
      </w:r>
      <w:r w:rsidR="0040046F" w:rsidRPr="0040046F">
        <w:rPr>
          <w:rFonts w:ascii="Arial" w:eastAsia="Times New Roman" w:hAnsi="Arial" w:cs="Arial"/>
          <w:color w:val="212B32"/>
          <w:sz w:val="24"/>
          <w:szCs w:val="24"/>
          <w:lang w:eastAsia="en-GB"/>
        </w:rPr>
        <w:t xml:space="preserve"> was going on at the time?</w:t>
      </w:r>
    </w:p>
    <w:p w:rsidR="0040046F" w:rsidRPr="0040046F" w:rsidRDefault="0040046F" w:rsidP="0040046F">
      <w:pPr>
        <w:numPr>
          <w:ilvl w:val="0"/>
          <w:numId w:val="18"/>
        </w:numPr>
        <w:shd w:val="clear" w:color="auto" w:fill="FFFFFF"/>
        <w:spacing w:before="100" w:beforeAutospacing="1" w:after="120" w:line="240" w:lineRule="auto"/>
        <w:ind w:left="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What was the injured person doing?</w:t>
      </w:r>
    </w:p>
    <w:p w:rsidR="0040046F" w:rsidRPr="0040046F" w:rsidRDefault="0040046F" w:rsidP="0040046F">
      <w:pPr>
        <w:numPr>
          <w:ilvl w:val="0"/>
          <w:numId w:val="18"/>
        </w:numPr>
        <w:shd w:val="clear" w:color="auto" w:fill="FFFFFF"/>
        <w:spacing w:before="100" w:beforeAutospacing="1" w:after="120" w:line="240" w:lineRule="auto"/>
        <w:ind w:left="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What were others doing?</w:t>
      </w:r>
    </w:p>
    <w:p w:rsidR="0040046F" w:rsidRPr="0040046F" w:rsidRDefault="0040046F" w:rsidP="0040046F">
      <w:pPr>
        <w:numPr>
          <w:ilvl w:val="0"/>
          <w:numId w:val="18"/>
        </w:numPr>
        <w:shd w:val="clear" w:color="auto" w:fill="FFFFFF"/>
        <w:spacing w:before="100" w:beforeAutospacing="1" w:after="120" w:line="240" w:lineRule="auto"/>
        <w:ind w:left="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Where did the accident happen?</w:t>
      </w:r>
    </w:p>
    <w:p w:rsidR="0040046F" w:rsidRPr="0040046F" w:rsidRDefault="0040046F" w:rsidP="0040046F">
      <w:pPr>
        <w:numPr>
          <w:ilvl w:val="0"/>
          <w:numId w:val="18"/>
        </w:numPr>
        <w:shd w:val="clear" w:color="auto" w:fill="FFFFFF"/>
        <w:spacing w:before="100" w:beforeAutospacing="1" w:after="0" w:line="240" w:lineRule="auto"/>
        <w:ind w:left="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Were factors such as structures, equipment or substances involved?</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An accident taking place at work premises does not, in itself, mean that it is work related – the work activity itself must cause the accident.</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An accident is work related if any of the following played a role:</w:t>
      </w:r>
    </w:p>
    <w:p w:rsidR="0040046F" w:rsidRPr="0040046F" w:rsidRDefault="00750559" w:rsidP="0040046F">
      <w:pPr>
        <w:numPr>
          <w:ilvl w:val="0"/>
          <w:numId w:val="19"/>
        </w:numPr>
        <w:shd w:val="clear" w:color="auto" w:fill="FFFFFF"/>
        <w:spacing w:before="100" w:beforeAutospacing="1" w:after="120" w:line="240" w:lineRule="auto"/>
        <w:ind w:left="0"/>
        <w:rPr>
          <w:rFonts w:ascii="Arial" w:eastAsia="Times New Roman" w:hAnsi="Arial" w:cs="Arial"/>
          <w:color w:val="212B32"/>
          <w:sz w:val="24"/>
          <w:szCs w:val="24"/>
          <w:lang w:eastAsia="en-GB"/>
        </w:rPr>
      </w:pPr>
      <w:r>
        <w:rPr>
          <w:rFonts w:ascii="Arial" w:eastAsia="Times New Roman" w:hAnsi="Arial" w:cs="Arial"/>
          <w:color w:val="212B32"/>
          <w:sz w:val="24"/>
          <w:szCs w:val="24"/>
          <w:lang w:eastAsia="en-GB"/>
        </w:rPr>
        <w:t>how the activity</w:t>
      </w:r>
      <w:r w:rsidR="0040046F" w:rsidRPr="0040046F">
        <w:rPr>
          <w:rFonts w:ascii="Arial" w:eastAsia="Times New Roman" w:hAnsi="Arial" w:cs="Arial"/>
          <w:color w:val="212B32"/>
          <w:sz w:val="24"/>
          <w:szCs w:val="24"/>
          <w:lang w:eastAsia="en-GB"/>
        </w:rPr>
        <w:t xml:space="preserve"> was carried out, including how the work was organised, supervised or performed by an employer or any of their employees, or by a self-employed person</w:t>
      </w:r>
    </w:p>
    <w:p w:rsidR="0040046F" w:rsidRPr="0040046F" w:rsidRDefault="0040046F" w:rsidP="0040046F">
      <w:pPr>
        <w:numPr>
          <w:ilvl w:val="0"/>
          <w:numId w:val="19"/>
        </w:numPr>
        <w:shd w:val="clear" w:color="auto" w:fill="FFFFFF"/>
        <w:spacing w:before="100" w:beforeAutospacing="1" w:after="120" w:line="240" w:lineRule="auto"/>
        <w:ind w:left="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any machinery, plant, substances or equipment used in connection with the workplace or work processes carried out there</w:t>
      </w:r>
    </w:p>
    <w:p w:rsidR="0040046F" w:rsidRPr="0040046F" w:rsidRDefault="0040046F" w:rsidP="0040046F">
      <w:pPr>
        <w:numPr>
          <w:ilvl w:val="0"/>
          <w:numId w:val="19"/>
        </w:numPr>
        <w:shd w:val="clear" w:color="auto" w:fill="FFFFFF"/>
        <w:spacing w:before="100" w:beforeAutospacing="1" w:after="0" w:line="240" w:lineRule="auto"/>
        <w:ind w:left="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the condition of the workplace where the accident happened, including:</w:t>
      </w:r>
    </w:p>
    <w:p w:rsidR="0040046F" w:rsidRPr="0040046F" w:rsidRDefault="0040046F" w:rsidP="0040046F">
      <w:pPr>
        <w:numPr>
          <w:ilvl w:val="1"/>
          <w:numId w:val="19"/>
        </w:numPr>
        <w:shd w:val="clear" w:color="auto" w:fill="FFFFFF"/>
        <w:spacing w:before="100" w:beforeAutospacing="1" w:after="120" w:line="240" w:lineRule="auto"/>
        <w:ind w:left="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the state of the structure or fabric of a building or outside area forming part of the workplace</w:t>
      </w:r>
    </w:p>
    <w:p w:rsidR="0040046F" w:rsidRPr="0040046F" w:rsidRDefault="0040046F" w:rsidP="0040046F">
      <w:pPr>
        <w:numPr>
          <w:ilvl w:val="1"/>
          <w:numId w:val="19"/>
        </w:numPr>
        <w:shd w:val="clear" w:color="auto" w:fill="FFFFFF"/>
        <w:spacing w:before="100" w:beforeAutospacing="1" w:after="0" w:line="240" w:lineRule="auto"/>
        <w:ind w:left="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 xml:space="preserve">the state and design of floors, paving, stairs, lighting </w:t>
      </w:r>
      <w:proofErr w:type="spellStart"/>
      <w:r w:rsidRPr="0040046F">
        <w:rPr>
          <w:rFonts w:ascii="Arial" w:eastAsia="Times New Roman" w:hAnsi="Arial" w:cs="Arial"/>
          <w:color w:val="212B32"/>
          <w:sz w:val="24"/>
          <w:szCs w:val="24"/>
          <w:lang w:eastAsia="en-GB"/>
        </w:rPr>
        <w:t>etc</w:t>
      </w:r>
      <w:proofErr w:type="spellEnd"/>
    </w:p>
    <w:p w:rsidR="0040046F" w:rsidRDefault="0040046F" w:rsidP="0040046F">
      <w:pPr>
        <w:shd w:val="clear" w:color="auto" w:fill="FFFFFF"/>
        <w:spacing w:after="720" w:line="240" w:lineRule="auto"/>
        <w:outlineLvl w:val="0"/>
        <w:rPr>
          <w:rFonts w:ascii="Arial" w:eastAsia="Times New Roman" w:hAnsi="Arial" w:cs="Arial"/>
          <w:b/>
          <w:bCs/>
          <w:color w:val="981E32"/>
          <w:kern w:val="36"/>
          <w:sz w:val="48"/>
          <w:szCs w:val="48"/>
          <w:lang w:eastAsia="en-GB"/>
        </w:rPr>
      </w:pPr>
    </w:p>
    <w:p w:rsidR="0040046F" w:rsidRDefault="0040046F" w:rsidP="0040046F">
      <w:pPr>
        <w:shd w:val="clear" w:color="auto" w:fill="FFFFFF"/>
        <w:spacing w:after="720" w:line="240" w:lineRule="auto"/>
        <w:outlineLvl w:val="0"/>
        <w:rPr>
          <w:rFonts w:ascii="Arial" w:eastAsia="Times New Roman" w:hAnsi="Arial" w:cs="Arial"/>
          <w:b/>
          <w:bCs/>
          <w:color w:val="981E32"/>
          <w:kern w:val="36"/>
          <w:sz w:val="48"/>
          <w:szCs w:val="48"/>
          <w:lang w:eastAsia="en-GB"/>
        </w:rPr>
      </w:pPr>
      <w:r>
        <w:rPr>
          <w:rFonts w:ascii="Arial" w:eastAsia="Times New Roman" w:hAnsi="Arial" w:cs="Arial"/>
          <w:b/>
          <w:bCs/>
          <w:color w:val="981E32"/>
          <w:kern w:val="36"/>
          <w:sz w:val="48"/>
          <w:szCs w:val="48"/>
          <w:lang w:eastAsia="en-GB"/>
        </w:rPr>
        <w:t>Procedures</w:t>
      </w:r>
    </w:p>
    <w:p w:rsidR="0040046F" w:rsidRPr="0040046F" w:rsidRDefault="0040046F" w:rsidP="0040046F">
      <w:pPr>
        <w:shd w:val="clear" w:color="auto" w:fill="FFFFFF"/>
        <w:spacing w:after="720" w:line="240" w:lineRule="auto"/>
        <w:outlineLvl w:val="0"/>
        <w:rPr>
          <w:rFonts w:ascii="Arial" w:eastAsia="Times New Roman" w:hAnsi="Arial" w:cs="Arial"/>
          <w:b/>
          <w:bCs/>
          <w:color w:val="981E32"/>
          <w:kern w:val="36"/>
          <w:sz w:val="48"/>
          <w:szCs w:val="48"/>
          <w:lang w:eastAsia="en-GB"/>
        </w:rPr>
      </w:pPr>
      <w:r w:rsidRPr="0040046F">
        <w:rPr>
          <w:rFonts w:ascii="Arial" w:eastAsia="Times New Roman" w:hAnsi="Arial" w:cs="Arial"/>
          <w:b/>
          <w:bCs/>
          <w:color w:val="981E32"/>
          <w:kern w:val="36"/>
          <w:sz w:val="48"/>
          <w:szCs w:val="48"/>
          <w:lang w:eastAsia="en-GB"/>
        </w:rPr>
        <w:t>Types of reportable incidents</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If someone has died or has been injured because of a work-related accident, this may have to be reported under the Reporting of Injuries, Diseases and Dangerous Occurrences Regulations (RIDDOR).</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Not all accidents need to be reported – a RIDDOR report is only required when:</w:t>
      </w:r>
    </w:p>
    <w:p w:rsidR="0040046F" w:rsidRPr="0040046F" w:rsidRDefault="00CB2ED0" w:rsidP="0040046F">
      <w:pPr>
        <w:numPr>
          <w:ilvl w:val="0"/>
          <w:numId w:val="1"/>
        </w:numPr>
        <w:shd w:val="clear" w:color="auto" w:fill="FFFFFF"/>
        <w:spacing w:before="100" w:beforeAutospacing="1" w:after="120" w:line="240" w:lineRule="auto"/>
        <w:ind w:left="-240"/>
        <w:rPr>
          <w:rFonts w:ascii="Arial" w:eastAsia="Times New Roman" w:hAnsi="Arial" w:cs="Arial"/>
          <w:color w:val="212B32"/>
          <w:sz w:val="24"/>
          <w:szCs w:val="24"/>
          <w:lang w:eastAsia="en-GB"/>
        </w:rPr>
      </w:pPr>
      <w:hyperlink r:id="rId15" w:anchor="work-related" w:history="1">
        <w:r w:rsidR="0040046F" w:rsidRPr="0040046F">
          <w:rPr>
            <w:rFonts w:ascii="Arial" w:eastAsia="Times New Roman" w:hAnsi="Arial" w:cs="Arial"/>
            <w:color w:val="981E32"/>
            <w:sz w:val="24"/>
            <w:szCs w:val="24"/>
            <w:u w:val="single"/>
            <w:lang w:eastAsia="en-GB"/>
          </w:rPr>
          <w:t>the accident is work related</w:t>
        </w:r>
      </w:hyperlink>
      <w:r w:rsidR="0040046F" w:rsidRPr="0040046F">
        <w:rPr>
          <w:rFonts w:ascii="Arial" w:eastAsia="Times New Roman" w:hAnsi="Arial" w:cs="Arial"/>
          <w:color w:val="212B32"/>
          <w:sz w:val="24"/>
          <w:szCs w:val="24"/>
          <w:lang w:eastAsia="en-GB"/>
        </w:rPr>
        <w:t>, and</w:t>
      </w:r>
    </w:p>
    <w:p w:rsidR="0040046F" w:rsidRPr="0040046F" w:rsidRDefault="0040046F" w:rsidP="0040046F">
      <w:pPr>
        <w:numPr>
          <w:ilvl w:val="0"/>
          <w:numId w:val="1"/>
        </w:numPr>
        <w:shd w:val="clear" w:color="auto" w:fill="FFFFFF"/>
        <w:spacing w:before="100" w:beforeAutospacing="1" w:after="0" w:line="240" w:lineRule="auto"/>
        <w:ind w:left="-24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it results in a reportable injury</w:t>
      </w:r>
    </w:p>
    <w:p w:rsidR="0040046F" w:rsidRDefault="0040046F" w:rsidP="0040046F">
      <w:pPr>
        <w:shd w:val="clear" w:color="auto" w:fill="FFFFFF"/>
        <w:spacing w:after="360" w:line="240" w:lineRule="auto"/>
        <w:outlineLvl w:val="1"/>
        <w:rPr>
          <w:rFonts w:ascii="Arial" w:eastAsia="Times New Roman" w:hAnsi="Arial" w:cs="Arial"/>
          <w:b/>
          <w:bCs/>
          <w:color w:val="212B32"/>
          <w:sz w:val="36"/>
          <w:szCs w:val="36"/>
          <w:lang w:eastAsia="en-GB"/>
        </w:rPr>
      </w:pPr>
    </w:p>
    <w:p w:rsidR="0040046F" w:rsidRPr="0040046F" w:rsidRDefault="0040046F" w:rsidP="0040046F">
      <w:pPr>
        <w:shd w:val="clear" w:color="auto" w:fill="FFFFFF"/>
        <w:spacing w:after="360" w:line="240" w:lineRule="auto"/>
        <w:outlineLvl w:val="1"/>
        <w:rPr>
          <w:rFonts w:ascii="Arial" w:eastAsia="Times New Roman" w:hAnsi="Arial" w:cs="Arial"/>
          <w:b/>
          <w:bCs/>
          <w:color w:val="212B32"/>
          <w:sz w:val="36"/>
          <w:szCs w:val="36"/>
          <w:lang w:eastAsia="en-GB"/>
        </w:rPr>
      </w:pPr>
      <w:r w:rsidRPr="0040046F">
        <w:rPr>
          <w:rFonts w:ascii="Arial" w:eastAsia="Times New Roman" w:hAnsi="Arial" w:cs="Arial"/>
          <w:b/>
          <w:bCs/>
          <w:color w:val="212B32"/>
          <w:sz w:val="36"/>
          <w:szCs w:val="36"/>
          <w:lang w:eastAsia="en-GB"/>
        </w:rPr>
        <w:t>Reportable injuries</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The following types of injury must be reported under RIDDOR.</w:t>
      </w:r>
    </w:p>
    <w:p w:rsidR="0040046F" w:rsidRPr="0040046F" w:rsidRDefault="0040046F" w:rsidP="0040046F">
      <w:pPr>
        <w:shd w:val="clear" w:color="auto" w:fill="FFFFFF"/>
        <w:spacing w:after="360" w:line="240" w:lineRule="auto"/>
        <w:outlineLvl w:val="2"/>
        <w:rPr>
          <w:rFonts w:ascii="Arial" w:eastAsia="Times New Roman" w:hAnsi="Arial" w:cs="Arial"/>
          <w:b/>
          <w:bCs/>
          <w:color w:val="212B32"/>
          <w:sz w:val="27"/>
          <w:szCs w:val="27"/>
          <w:lang w:eastAsia="en-GB"/>
        </w:rPr>
      </w:pPr>
      <w:r w:rsidRPr="0040046F">
        <w:rPr>
          <w:rFonts w:ascii="Arial" w:eastAsia="Times New Roman" w:hAnsi="Arial" w:cs="Arial"/>
          <w:b/>
          <w:bCs/>
          <w:color w:val="212B32"/>
          <w:sz w:val="27"/>
          <w:szCs w:val="27"/>
          <w:lang w:eastAsia="en-GB"/>
        </w:rPr>
        <w:lastRenderedPageBreak/>
        <w:t>The death of any person</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With the exception of suicides, the death of any person must be reported if it resulted from a work-related accident.</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If a person suffers a reportable work-related injury and dies due to that injury within one year (365 days), this must be reported as a work-related fatality.</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There is no requirement to report the death of a self-employed person when it occurs in premises where they are the sole owner or occupier.</w:t>
      </w:r>
    </w:p>
    <w:p w:rsidR="0040046F" w:rsidRPr="0040046F" w:rsidRDefault="0040046F" w:rsidP="0040046F">
      <w:pPr>
        <w:shd w:val="clear" w:color="auto" w:fill="FFFFFF"/>
        <w:spacing w:after="360" w:line="240" w:lineRule="auto"/>
        <w:outlineLvl w:val="2"/>
        <w:rPr>
          <w:rFonts w:ascii="Arial" w:eastAsia="Times New Roman" w:hAnsi="Arial" w:cs="Arial"/>
          <w:b/>
          <w:bCs/>
          <w:color w:val="212B32"/>
          <w:sz w:val="27"/>
          <w:szCs w:val="27"/>
          <w:lang w:eastAsia="en-GB"/>
        </w:rPr>
      </w:pPr>
      <w:r w:rsidRPr="0040046F">
        <w:rPr>
          <w:rFonts w:ascii="Arial" w:eastAsia="Times New Roman" w:hAnsi="Arial" w:cs="Arial"/>
          <w:b/>
          <w:bCs/>
          <w:color w:val="212B32"/>
          <w:sz w:val="27"/>
          <w:szCs w:val="27"/>
          <w:lang w:eastAsia="en-GB"/>
        </w:rPr>
        <w:t>Specified, reportable injuries to workers</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Regulation 4 of RIDDOR lists ‘specified injuries’ which must be reported:</w:t>
      </w:r>
    </w:p>
    <w:p w:rsidR="0040046F" w:rsidRPr="0040046F" w:rsidRDefault="0040046F" w:rsidP="0040046F">
      <w:pPr>
        <w:numPr>
          <w:ilvl w:val="0"/>
          <w:numId w:val="3"/>
        </w:numPr>
        <w:shd w:val="clear" w:color="auto" w:fill="FFFFFF"/>
        <w:spacing w:before="100" w:beforeAutospacing="1" w:after="120" w:line="240" w:lineRule="auto"/>
        <w:ind w:left="-24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fractures (other than to fingers, thumbs, and toes)</w:t>
      </w:r>
    </w:p>
    <w:p w:rsidR="0040046F" w:rsidRPr="0040046F" w:rsidRDefault="0040046F" w:rsidP="0040046F">
      <w:pPr>
        <w:numPr>
          <w:ilvl w:val="0"/>
          <w:numId w:val="3"/>
        </w:numPr>
        <w:shd w:val="clear" w:color="auto" w:fill="FFFFFF"/>
        <w:spacing w:before="100" w:beforeAutospacing="1" w:after="120" w:line="240" w:lineRule="auto"/>
        <w:ind w:left="-24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amputation of an arm, hand, finger, thumb, leg, foot or toe</w:t>
      </w:r>
    </w:p>
    <w:p w:rsidR="0040046F" w:rsidRPr="0040046F" w:rsidRDefault="0040046F" w:rsidP="0040046F">
      <w:pPr>
        <w:numPr>
          <w:ilvl w:val="0"/>
          <w:numId w:val="3"/>
        </w:numPr>
        <w:shd w:val="clear" w:color="auto" w:fill="FFFFFF"/>
        <w:spacing w:before="100" w:beforeAutospacing="1" w:after="120" w:line="240" w:lineRule="auto"/>
        <w:ind w:left="-24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any injury likely to cause permanent blinding or reduction in sight in one or both eyes</w:t>
      </w:r>
    </w:p>
    <w:p w:rsidR="0040046F" w:rsidRPr="0040046F" w:rsidRDefault="0040046F" w:rsidP="0040046F">
      <w:pPr>
        <w:numPr>
          <w:ilvl w:val="0"/>
          <w:numId w:val="3"/>
        </w:numPr>
        <w:shd w:val="clear" w:color="auto" w:fill="FFFFFF"/>
        <w:spacing w:before="100" w:beforeAutospacing="1" w:after="120" w:line="240" w:lineRule="auto"/>
        <w:ind w:left="-24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any crush injury to the head or torso causing damage to the brain or internal organs in the chest or abdomen</w:t>
      </w:r>
    </w:p>
    <w:p w:rsidR="0040046F" w:rsidRPr="0040046F" w:rsidRDefault="0040046F" w:rsidP="0040046F">
      <w:pPr>
        <w:numPr>
          <w:ilvl w:val="0"/>
          <w:numId w:val="3"/>
        </w:numPr>
        <w:shd w:val="clear" w:color="auto" w:fill="FFFFFF"/>
        <w:spacing w:before="100" w:beforeAutospacing="1" w:after="120" w:line="240" w:lineRule="auto"/>
        <w:ind w:left="-24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serious burns (including scalding) which:</w:t>
      </w:r>
    </w:p>
    <w:p w:rsidR="0040046F" w:rsidRPr="0040046F" w:rsidRDefault="0040046F" w:rsidP="0040046F">
      <w:pPr>
        <w:numPr>
          <w:ilvl w:val="1"/>
          <w:numId w:val="3"/>
        </w:numPr>
        <w:shd w:val="clear" w:color="auto" w:fill="FFFFFF"/>
        <w:spacing w:before="100" w:beforeAutospacing="1" w:after="120" w:line="240" w:lineRule="auto"/>
        <w:ind w:left="-24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cover more than 10% of the body</w:t>
      </w:r>
    </w:p>
    <w:p w:rsidR="0040046F" w:rsidRPr="0040046F" w:rsidRDefault="0040046F" w:rsidP="0040046F">
      <w:pPr>
        <w:numPr>
          <w:ilvl w:val="1"/>
          <w:numId w:val="3"/>
        </w:numPr>
        <w:shd w:val="clear" w:color="auto" w:fill="FFFFFF"/>
        <w:spacing w:before="100" w:beforeAutospacing="1" w:after="0" w:line="240" w:lineRule="auto"/>
        <w:ind w:left="-24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cause significant damage to the eyes, respiratory system, or other vital organs</w:t>
      </w:r>
    </w:p>
    <w:p w:rsidR="0040046F" w:rsidRPr="0040046F" w:rsidRDefault="0040046F" w:rsidP="0040046F">
      <w:pPr>
        <w:numPr>
          <w:ilvl w:val="0"/>
          <w:numId w:val="3"/>
        </w:numPr>
        <w:shd w:val="clear" w:color="auto" w:fill="FFFFFF"/>
        <w:spacing w:before="100" w:beforeAutospacing="1" w:after="120" w:line="240" w:lineRule="auto"/>
        <w:ind w:left="-24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any scalping requiring hospital treatment</w:t>
      </w:r>
    </w:p>
    <w:p w:rsidR="0040046F" w:rsidRPr="0040046F" w:rsidRDefault="0040046F" w:rsidP="0040046F">
      <w:pPr>
        <w:numPr>
          <w:ilvl w:val="0"/>
          <w:numId w:val="3"/>
        </w:numPr>
        <w:shd w:val="clear" w:color="auto" w:fill="FFFFFF"/>
        <w:spacing w:before="100" w:beforeAutospacing="1" w:after="120" w:line="240" w:lineRule="auto"/>
        <w:ind w:left="-24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any loss of consciousness caused by head injury or asphyxia</w:t>
      </w:r>
    </w:p>
    <w:p w:rsidR="0040046F" w:rsidRPr="0040046F" w:rsidRDefault="0040046F" w:rsidP="0040046F">
      <w:pPr>
        <w:numPr>
          <w:ilvl w:val="0"/>
          <w:numId w:val="3"/>
        </w:numPr>
        <w:shd w:val="clear" w:color="auto" w:fill="FFFFFF"/>
        <w:spacing w:before="100" w:beforeAutospacing="1" w:after="120" w:line="240" w:lineRule="auto"/>
        <w:ind w:left="-24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any other injury arising from working in an enclosed space which:</w:t>
      </w:r>
    </w:p>
    <w:p w:rsidR="0040046F" w:rsidRPr="0040046F" w:rsidRDefault="0040046F" w:rsidP="0040046F">
      <w:pPr>
        <w:numPr>
          <w:ilvl w:val="1"/>
          <w:numId w:val="3"/>
        </w:numPr>
        <w:shd w:val="clear" w:color="auto" w:fill="FFFFFF"/>
        <w:spacing w:before="100" w:beforeAutospacing="1" w:after="120" w:line="240" w:lineRule="auto"/>
        <w:ind w:left="-24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leads to hypothermia or heat-induced illness</w:t>
      </w:r>
    </w:p>
    <w:p w:rsidR="0040046F" w:rsidRPr="0040046F" w:rsidRDefault="0040046F" w:rsidP="0040046F">
      <w:pPr>
        <w:numPr>
          <w:ilvl w:val="1"/>
          <w:numId w:val="3"/>
        </w:numPr>
        <w:shd w:val="clear" w:color="auto" w:fill="FFFFFF"/>
        <w:spacing w:before="100" w:beforeAutospacing="1" w:after="0" w:line="240" w:lineRule="auto"/>
        <w:ind w:left="-24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requires resuscitation or admittance to hospital for more than 24 hours</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You should refer to the detailed guidance on </w:t>
      </w:r>
      <w:hyperlink r:id="rId16" w:history="1">
        <w:r w:rsidRPr="0040046F">
          <w:rPr>
            <w:rFonts w:ascii="Arial" w:eastAsia="Times New Roman" w:hAnsi="Arial" w:cs="Arial"/>
            <w:color w:val="981E32"/>
            <w:sz w:val="24"/>
            <w:szCs w:val="24"/>
            <w:u w:val="single"/>
            <w:lang w:eastAsia="en-GB"/>
          </w:rPr>
          <w:t>specified, reportable injuries</w:t>
        </w:r>
      </w:hyperlink>
      <w:r w:rsidRPr="0040046F">
        <w:rPr>
          <w:rFonts w:ascii="Arial" w:eastAsia="Times New Roman" w:hAnsi="Arial" w:cs="Arial"/>
          <w:color w:val="212B32"/>
          <w:sz w:val="24"/>
          <w:szCs w:val="24"/>
          <w:lang w:eastAsia="en-GB"/>
        </w:rPr>
        <w:t>.</w:t>
      </w:r>
    </w:p>
    <w:p w:rsidR="0040046F" w:rsidRPr="0040046F" w:rsidRDefault="0040046F" w:rsidP="0040046F">
      <w:pPr>
        <w:shd w:val="clear" w:color="auto" w:fill="FFFFFF"/>
        <w:spacing w:after="360" w:line="240" w:lineRule="auto"/>
        <w:outlineLvl w:val="2"/>
        <w:rPr>
          <w:rFonts w:ascii="Arial" w:eastAsia="Times New Roman" w:hAnsi="Arial" w:cs="Arial"/>
          <w:b/>
          <w:bCs/>
          <w:color w:val="212B32"/>
          <w:sz w:val="27"/>
          <w:szCs w:val="27"/>
          <w:lang w:eastAsia="en-GB"/>
        </w:rPr>
      </w:pPr>
      <w:r w:rsidRPr="0040046F">
        <w:rPr>
          <w:rFonts w:ascii="Arial" w:eastAsia="Times New Roman" w:hAnsi="Arial" w:cs="Arial"/>
          <w:b/>
          <w:bCs/>
          <w:color w:val="212B32"/>
          <w:sz w:val="27"/>
          <w:szCs w:val="27"/>
          <w:lang w:eastAsia="en-GB"/>
        </w:rPr>
        <w:t>Over-7-day incapacitation of a worker</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Work-related accidents must be reported where they result in an employee (or self-employed person) being away from work, or unable to do their normal work duties, for more than 7 consecutive days as the result of their injury.</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 xml:space="preserve">Where the worker’s injury or condition does not become apparent until </w:t>
      </w:r>
      <w:proofErr w:type="spellStart"/>
      <w:r w:rsidRPr="0040046F">
        <w:rPr>
          <w:rFonts w:ascii="Arial" w:eastAsia="Times New Roman" w:hAnsi="Arial" w:cs="Arial"/>
          <w:color w:val="212B32"/>
          <w:sz w:val="24"/>
          <w:szCs w:val="24"/>
          <w:lang w:eastAsia="en-GB"/>
        </w:rPr>
        <w:t>some time</w:t>
      </w:r>
      <w:proofErr w:type="spellEnd"/>
      <w:r w:rsidRPr="0040046F">
        <w:rPr>
          <w:rFonts w:ascii="Arial" w:eastAsia="Times New Roman" w:hAnsi="Arial" w:cs="Arial"/>
          <w:color w:val="212B32"/>
          <w:sz w:val="24"/>
          <w:szCs w:val="24"/>
          <w:lang w:eastAsia="en-GB"/>
        </w:rPr>
        <w:t xml:space="preserve"> after the accident, it must be reported as soon as it has prevented them from doing their normal work duties for more than 7 consecutive days.</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This 7-day period does not include the day of the accident, but does include weekends and rest days. The report must be made within 15 days of the accident.</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Some situations will include days when the injured person would not normally have been expected to work. You must take those days into account when deciding whether they were unable to do their normal duties for ‘more than 7 consecutive days’.</w:t>
      </w:r>
    </w:p>
    <w:p w:rsidR="0040046F" w:rsidRPr="0040046F" w:rsidRDefault="0040046F" w:rsidP="0040046F">
      <w:pPr>
        <w:shd w:val="clear" w:color="auto" w:fill="FFFFFF"/>
        <w:spacing w:after="360" w:line="240" w:lineRule="auto"/>
        <w:outlineLvl w:val="2"/>
        <w:rPr>
          <w:rFonts w:ascii="Arial" w:eastAsia="Times New Roman" w:hAnsi="Arial" w:cs="Arial"/>
          <w:b/>
          <w:bCs/>
          <w:color w:val="212B32"/>
          <w:sz w:val="27"/>
          <w:szCs w:val="27"/>
          <w:lang w:eastAsia="en-GB"/>
        </w:rPr>
      </w:pPr>
      <w:r w:rsidRPr="0040046F">
        <w:rPr>
          <w:rFonts w:ascii="Arial" w:eastAsia="Times New Roman" w:hAnsi="Arial" w:cs="Arial"/>
          <w:b/>
          <w:bCs/>
          <w:color w:val="212B32"/>
          <w:sz w:val="27"/>
          <w:szCs w:val="27"/>
          <w:lang w:eastAsia="en-GB"/>
        </w:rPr>
        <w:lastRenderedPageBreak/>
        <w:t>Over-3-day incapacitation</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Accidents must be recorded where they result in a worker being away from work, or unable to do their normal work duties, for more than 3 consecutive days.</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As an employer, you don’t need to report this type of accident – recording it in your accident book (under social security law) will be enough.</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There is information on </w:t>
      </w:r>
      <w:hyperlink r:id="rId17" w:history="1">
        <w:r w:rsidRPr="0040046F">
          <w:rPr>
            <w:rFonts w:ascii="Arial" w:eastAsia="Times New Roman" w:hAnsi="Arial" w:cs="Arial"/>
            <w:color w:val="981E32"/>
            <w:sz w:val="24"/>
            <w:szCs w:val="24"/>
            <w:u w:val="single"/>
            <w:lang w:eastAsia="en-GB"/>
          </w:rPr>
          <w:t>HSE’s accident book</w:t>
        </w:r>
      </w:hyperlink>
      <w:r w:rsidRPr="0040046F">
        <w:rPr>
          <w:rFonts w:ascii="Arial" w:eastAsia="Times New Roman" w:hAnsi="Arial" w:cs="Arial"/>
          <w:color w:val="212B32"/>
          <w:sz w:val="24"/>
          <w:szCs w:val="24"/>
          <w:lang w:eastAsia="en-GB"/>
        </w:rPr>
        <w:t>.</w:t>
      </w:r>
    </w:p>
    <w:p w:rsidR="0040046F" w:rsidRPr="0040046F" w:rsidRDefault="0040046F" w:rsidP="0040046F">
      <w:pPr>
        <w:shd w:val="clear" w:color="auto" w:fill="FFFFFF"/>
        <w:spacing w:after="360" w:line="240" w:lineRule="auto"/>
        <w:outlineLvl w:val="2"/>
        <w:rPr>
          <w:rFonts w:ascii="Arial" w:eastAsia="Times New Roman" w:hAnsi="Arial" w:cs="Arial"/>
          <w:b/>
          <w:bCs/>
          <w:color w:val="212B32"/>
          <w:sz w:val="27"/>
          <w:szCs w:val="27"/>
          <w:lang w:eastAsia="en-GB"/>
        </w:rPr>
      </w:pPr>
      <w:r w:rsidRPr="0040046F">
        <w:rPr>
          <w:rFonts w:ascii="Arial" w:eastAsia="Times New Roman" w:hAnsi="Arial" w:cs="Arial"/>
          <w:b/>
          <w:bCs/>
          <w:color w:val="212B32"/>
          <w:sz w:val="27"/>
          <w:szCs w:val="27"/>
          <w:lang w:eastAsia="en-GB"/>
        </w:rPr>
        <w:t>Non-fatal accidents to people other than workers</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Accidents to members of the public or others who are not at work (such as customers or volunteers) must be reported if:</w:t>
      </w:r>
    </w:p>
    <w:p w:rsidR="0040046F" w:rsidRPr="0040046F" w:rsidRDefault="0040046F" w:rsidP="0040046F">
      <w:pPr>
        <w:numPr>
          <w:ilvl w:val="0"/>
          <w:numId w:val="4"/>
        </w:numPr>
        <w:shd w:val="clear" w:color="auto" w:fill="FFFFFF"/>
        <w:spacing w:before="100" w:beforeAutospacing="1" w:after="120" w:line="240" w:lineRule="auto"/>
        <w:ind w:left="-24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they involve work activity</w:t>
      </w:r>
    </w:p>
    <w:p w:rsidR="0040046F" w:rsidRPr="0040046F" w:rsidRDefault="0040046F" w:rsidP="0040046F">
      <w:pPr>
        <w:numPr>
          <w:ilvl w:val="0"/>
          <w:numId w:val="4"/>
        </w:numPr>
        <w:shd w:val="clear" w:color="auto" w:fill="FFFFFF"/>
        <w:spacing w:before="100" w:beforeAutospacing="1" w:after="120" w:line="240" w:lineRule="auto"/>
        <w:ind w:left="-24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they result in an injury</w:t>
      </w:r>
    </w:p>
    <w:p w:rsidR="0040046F" w:rsidRPr="0040046F" w:rsidRDefault="0040046F" w:rsidP="0040046F">
      <w:pPr>
        <w:numPr>
          <w:ilvl w:val="0"/>
          <w:numId w:val="4"/>
        </w:numPr>
        <w:shd w:val="clear" w:color="auto" w:fill="FFFFFF"/>
        <w:spacing w:before="100" w:beforeAutospacing="1" w:after="0" w:line="240" w:lineRule="auto"/>
        <w:ind w:left="-24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the person is taken directly from the scene of the accident to hospital for treatment to that injury</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Examinations and diagnostic tests, such as X-rays, do not count as 'treatment'. However, you must report treatment that involves the person having:</w:t>
      </w:r>
    </w:p>
    <w:p w:rsidR="0040046F" w:rsidRPr="0040046F" w:rsidRDefault="0040046F" w:rsidP="0040046F">
      <w:pPr>
        <w:numPr>
          <w:ilvl w:val="0"/>
          <w:numId w:val="5"/>
        </w:numPr>
        <w:shd w:val="clear" w:color="auto" w:fill="FFFFFF"/>
        <w:spacing w:before="100" w:beforeAutospacing="1" w:after="120" w:line="240" w:lineRule="auto"/>
        <w:ind w:left="-24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a dressing applied</w:t>
      </w:r>
    </w:p>
    <w:p w:rsidR="0040046F" w:rsidRPr="0040046F" w:rsidRDefault="0040046F" w:rsidP="0040046F">
      <w:pPr>
        <w:numPr>
          <w:ilvl w:val="0"/>
          <w:numId w:val="5"/>
        </w:numPr>
        <w:shd w:val="clear" w:color="auto" w:fill="FFFFFF"/>
        <w:spacing w:before="100" w:beforeAutospacing="1" w:after="120" w:line="240" w:lineRule="auto"/>
        <w:ind w:left="-24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stitches</w:t>
      </w:r>
    </w:p>
    <w:p w:rsidR="0040046F" w:rsidRPr="0040046F" w:rsidRDefault="0040046F" w:rsidP="0040046F">
      <w:pPr>
        <w:numPr>
          <w:ilvl w:val="0"/>
          <w:numId w:val="5"/>
        </w:numPr>
        <w:shd w:val="clear" w:color="auto" w:fill="FFFFFF"/>
        <w:spacing w:before="100" w:beforeAutospacing="1" w:after="120" w:line="240" w:lineRule="auto"/>
        <w:ind w:left="-24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a plaster cast</w:t>
      </w:r>
    </w:p>
    <w:p w:rsidR="0040046F" w:rsidRPr="0040046F" w:rsidRDefault="0040046F" w:rsidP="0040046F">
      <w:pPr>
        <w:numPr>
          <w:ilvl w:val="0"/>
          <w:numId w:val="5"/>
        </w:numPr>
        <w:shd w:val="clear" w:color="auto" w:fill="FFFFFF"/>
        <w:spacing w:before="100" w:beforeAutospacing="1" w:after="0" w:line="240" w:lineRule="auto"/>
        <w:ind w:left="-24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surgery</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There is no need to report incidents where people are taken to hospital purely as a precaution when no injury is apparent.</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If the accident occurred at a hospital the report only needs to be made by the responsible person at the hospital if there is a </w:t>
      </w:r>
      <w:hyperlink r:id="rId18" w:anchor="specified" w:history="1">
        <w:r w:rsidRPr="0040046F">
          <w:rPr>
            <w:rFonts w:ascii="Arial" w:eastAsia="Times New Roman" w:hAnsi="Arial" w:cs="Arial"/>
            <w:color w:val="981E32"/>
            <w:sz w:val="24"/>
            <w:szCs w:val="24"/>
            <w:u w:val="single"/>
            <w:lang w:eastAsia="en-GB"/>
          </w:rPr>
          <w:t>specified injury</w:t>
        </w:r>
      </w:hyperlink>
      <w:r w:rsidRPr="0040046F">
        <w:rPr>
          <w:rFonts w:ascii="Arial" w:eastAsia="Times New Roman" w:hAnsi="Arial" w:cs="Arial"/>
          <w:color w:val="212B32"/>
          <w:sz w:val="24"/>
          <w:szCs w:val="24"/>
          <w:lang w:eastAsia="en-GB"/>
        </w:rPr>
        <w:t>.</w:t>
      </w:r>
    </w:p>
    <w:p w:rsidR="0040046F" w:rsidRPr="00732580" w:rsidRDefault="0040046F" w:rsidP="0040046F">
      <w:pPr>
        <w:shd w:val="clear" w:color="auto" w:fill="FFFFFF"/>
        <w:spacing w:after="360" w:line="240" w:lineRule="auto"/>
        <w:outlineLvl w:val="1"/>
        <w:rPr>
          <w:rFonts w:ascii="Arial" w:eastAsia="Times New Roman" w:hAnsi="Arial" w:cs="Arial"/>
          <w:b/>
          <w:bCs/>
          <w:color w:val="212B32"/>
          <w:sz w:val="28"/>
          <w:szCs w:val="28"/>
          <w:lang w:eastAsia="en-GB"/>
        </w:rPr>
      </w:pPr>
      <w:r w:rsidRPr="00732580">
        <w:rPr>
          <w:rFonts w:ascii="Arial" w:eastAsia="Times New Roman" w:hAnsi="Arial" w:cs="Arial"/>
          <w:b/>
          <w:bCs/>
          <w:color w:val="212B32"/>
          <w:sz w:val="28"/>
          <w:szCs w:val="28"/>
          <w:lang w:eastAsia="en-GB"/>
        </w:rPr>
        <w:t>Occupational diseases</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Employers and self-employed people must report diagnoses of certain occupational diseases, where these are likely to have been caused or made worse by their work. These diseases include:</w:t>
      </w:r>
    </w:p>
    <w:p w:rsidR="0040046F" w:rsidRPr="0040046F" w:rsidRDefault="0040046F" w:rsidP="0040046F">
      <w:pPr>
        <w:numPr>
          <w:ilvl w:val="0"/>
          <w:numId w:val="6"/>
        </w:numPr>
        <w:shd w:val="clear" w:color="auto" w:fill="FFFFFF"/>
        <w:spacing w:before="100" w:beforeAutospacing="1" w:after="120" w:line="240" w:lineRule="auto"/>
        <w:ind w:left="-24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carpal tunnel syndrome (where the person’s work involves regular use of hand-held percussive power tools involving repetitive blows, such as jackhammers, or vibrating power tools such as sanders, grinders or chainsaws)</w:t>
      </w:r>
    </w:p>
    <w:p w:rsidR="0040046F" w:rsidRPr="0040046F" w:rsidRDefault="0040046F" w:rsidP="0040046F">
      <w:pPr>
        <w:numPr>
          <w:ilvl w:val="0"/>
          <w:numId w:val="6"/>
        </w:numPr>
        <w:shd w:val="clear" w:color="auto" w:fill="FFFFFF"/>
        <w:spacing w:before="100" w:beforeAutospacing="1" w:after="120" w:line="240" w:lineRule="auto"/>
        <w:ind w:left="-24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cramp of the hand or forearm (where the person’s work involves prolonged periods of repetitive movement of the fingers, hand or arm)</w:t>
      </w:r>
    </w:p>
    <w:p w:rsidR="0040046F" w:rsidRPr="0040046F" w:rsidRDefault="0040046F" w:rsidP="0040046F">
      <w:pPr>
        <w:numPr>
          <w:ilvl w:val="0"/>
          <w:numId w:val="6"/>
        </w:numPr>
        <w:shd w:val="clear" w:color="auto" w:fill="FFFFFF"/>
        <w:spacing w:before="100" w:beforeAutospacing="1" w:after="120" w:line="240" w:lineRule="auto"/>
        <w:ind w:left="-24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 xml:space="preserve">occupational dermatitis (where the person’s work involves significant or regular exposure to a known skin </w:t>
      </w:r>
      <w:proofErr w:type="spellStart"/>
      <w:r w:rsidRPr="0040046F">
        <w:rPr>
          <w:rFonts w:ascii="Arial" w:eastAsia="Times New Roman" w:hAnsi="Arial" w:cs="Arial"/>
          <w:color w:val="212B32"/>
          <w:sz w:val="24"/>
          <w:szCs w:val="24"/>
          <w:lang w:eastAsia="en-GB"/>
        </w:rPr>
        <w:t>sensitiser</w:t>
      </w:r>
      <w:proofErr w:type="spellEnd"/>
      <w:r w:rsidRPr="0040046F">
        <w:rPr>
          <w:rFonts w:ascii="Arial" w:eastAsia="Times New Roman" w:hAnsi="Arial" w:cs="Arial"/>
          <w:color w:val="212B32"/>
          <w:sz w:val="24"/>
          <w:szCs w:val="24"/>
          <w:lang w:eastAsia="en-GB"/>
        </w:rPr>
        <w:t xml:space="preserve"> or irritant)</w:t>
      </w:r>
    </w:p>
    <w:p w:rsidR="0040046F" w:rsidRPr="0040046F" w:rsidRDefault="0040046F" w:rsidP="0040046F">
      <w:pPr>
        <w:numPr>
          <w:ilvl w:val="0"/>
          <w:numId w:val="6"/>
        </w:numPr>
        <w:shd w:val="clear" w:color="auto" w:fill="FFFFFF"/>
        <w:spacing w:before="100" w:beforeAutospacing="1" w:after="120" w:line="240" w:lineRule="auto"/>
        <w:ind w:left="-24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hand-arm vibration syndrome (where the person’s work involves regular use of percussive power tools, vibrating power tools, or holding materials which vibrate while being processed by powered machinery)</w:t>
      </w:r>
    </w:p>
    <w:p w:rsidR="0040046F" w:rsidRPr="0040046F" w:rsidRDefault="0040046F" w:rsidP="0040046F">
      <w:pPr>
        <w:numPr>
          <w:ilvl w:val="0"/>
          <w:numId w:val="6"/>
        </w:numPr>
        <w:shd w:val="clear" w:color="auto" w:fill="FFFFFF"/>
        <w:spacing w:before="100" w:beforeAutospacing="1" w:after="120" w:line="240" w:lineRule="auto"/>
        <w:ind w:left="-24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 xml:space="preserve">occupational asthma (where the person’s work involves significant or regular exposure to a known respiratory </w:t>
      </w:r>
      <w:proofErr w:type="spellStart"/>
      <w:r w:rsidRPr="0040046F">
        <w:rPr>
          <w:rFonts w:ascii="Arial" w:eastAsia="Times New Roman" w:hAnsi="Arial" w:cs="Arial"/>
          <w:color w:val="212B32"/>
          <w:sz w:val="24"/>
          <w:szCs w:val="24"/>
          <w:lang w:eastAsia="en-GB"/>
        </w:rPr>
        <w:t>sensitiser</w:t>
      </w:r>
      <w:proofErr w:type="spellEnd"/>
      <w:r w:rsidRPr="0040046F">
        <w:rPr>
          <w:rFonts w:ascii="Arial" w:eastAsia="Times New Roman" w:hAnsi="Arial" w:cs="Arial"/>
          <w:color w:val="212B32"/>
          <w:sz w:val="24"/>
          <w:szCs w:val="24"/>
          <w:lang w:eastAsia="en-GB"/>
        </w:rPr>
        <w:t>)</w:t>
      </w:r>
    </w:p>
    <w:p w:rsidR="0040046F" w:rsidRPr="0040046F" w:rsidRDefault="0040046F" w:rsidP="0040046F">
      <w:pPr>
        <w:numPr>
          <w:ilvl w:val="0"/>
          <w:numId w:val="6"/>
        </w:numPr>
        <w:shd w:val="clear" w:color="auto" w:fill="FFFFFF"/>
        <w:spacing w:before="100" w:beforeAutospacing="1" w:after="0" w:line="240" w:lineRule="auto"/>
        <w:ind w:left="-24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lastRenderedPageBreak/>
        <w:t>tendonitis or tenosynovitis of the hand or forearm (where the person’s work is physically demanding and involves frequent, repetitive movements)</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There is more information on </w:t>
      </w:r>
      <w:hyperlink r:id="rId19" w:history="1">
        <w:r w:rsidRPr="0040046F">
          <w:rPr>
            <w:rFonts w:ascii="Arial" w:eastAsia="Times New Roman" w:hAnsi="Arial" w:cs="Arial"/>
            <w:color w:val="981E32"/>
            <w:sz w:val="24"/>
            <w:szCs w:val="24"/>
            <w:u w:val="single"/>
            <w:lang w:eastAsia="en-GB"/>
          </w:rPr>
          <w:t>reportable occupational diseases</w:t>
        </w:r>
      </w:hyperlink>
      <w:r w:rsidRPr="0040046F">
        <w:rPr>
          <w:rFonts w:ascii="Arial" w:eastAsia="Times New Roman" w:hAnsi="Arial" w:cs="Arial"/>
          <w:color w:val="212B32"/>
          <w:sz w:val="24"/>
          <w:szCs w:val="24"/>
          <w:lang w:eastAsia="en-GB"/>
        </w:rPr>
        <w:t>.</w:t>
      </w:r>
    </w:p>
    <w:p w:rsidR="0040046F" w:rsidRPr="0040046F" w:rsidRDefault="0040046F" w:rsidP="0040046F">
      <w:pPr>
        <w:shd w:val="clear" w:color="auto" w:fill="FFFFFF"/>
        <w:spacing w:after="360" w:line="240" w:lineRule="auto"/>
        <w:outlineLvl w:val="2"/>
        <w:rPr>
          <w:rFonts w:ascii="Arial" w:eastAsia="Times New Roman" w:hAnsi="Arial" w:cs="Arial"/>
          <w:b/>
          <w:bCs/>
          <w:color w:val="212B32"/>
          <w:sz w:val="27"/>
          <w:szCs w:val="27"/>
          <w:lang w:eastAsia="en-GB"/>
        </w:rPr>
      </w:pPr>
      <w:r w:rsidRPr="0040046F">
        <w:rPr>
          <w:rFonts w:ascii="Arial" w:eastAsia="Times New Roman" w:hAnsi="Arial" w:cs="Arial"/>
          <w:b/>
          <w:bCs/>
          <w:color w:val="212B32"/>
          <w:sz w:val="27"/>
          <w:szCs w:val="27"/>
          <w:lang w:eastAsia="en-GB"/>
        </w:rPr>
        <w:t>Carcinogens, mutagens and biological agents</w:t>
      </w:r>
    </w:p>
    <w:p w:rsidR="0040046F" w:rsidRPr="0040046F" w:rsidRDefault="0040046F" w:rsidP="0040046F">
      <w:pPr>
        <w:shd w:val="clear" w:color="auto" w:fill="FFFFFF"/>
        <w:spacing w:after="360" w:line="240" w:lineRule="auto"/>
        <w:outlineLvl w:val="3"/>
        <w:rPr>
          <w:rFonts w:ascii="Arial" w:eastAsia="Times New Roman" w:hAnsi="Arial" w:cs="Arial"/>
          <w:b/>
          <w:bCs/>
          <w:color w:val="212B32"/>
          <w:sz w:val="24"/>
          <w:szCs w:val="24"/>
          <w:lang w:eastAsia="en-GB"/>
        </w:rPr>
      </w:pPr>
      <w:r w:rsidRPr="0040046F">
        <w:rPr>
          <w:rFonts w:ascii="Arial" w:eastAsia="Times New Roman" w:hAnsi="Arial" w:cs="Arial"/>
          <w:b/>
          <w:bCs/>
          <w:color w:val="212B32"/>
          <w:sz w:val="24"/>
          <w:szCs w:val="24"/>
          <w:lang w:eastAsia="en-GB"/>
        </w:rPr>
        <w:t>Occupational cancers</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Cases of cancer must be reported where there is an established causal link between:</w:t>
      </w:r>
    </w:p>
    <w:p w:rsidR="0040046F" w:rsidRPr="0040046F" w:rsidRDefault="0040046F" w:rsidP="0040046F">
      <w:pPr>
        <w:numPr>
          <w:ilvl w:val="0"/>
          <w:numId w:val="7"/>
        </w:numPr>
        <w:shd w:val="clear" w:color="auto" w:fill="FFFFFF"/>
        <w:spacing w:before="100" w:beforeAutospacing="1" w:after="120" w:line="240" w:lineRule="auto"/>
        <w:ind w:left="-24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the type of cancer diagnosed, and</w:t>
      </w:r>
    </w:p>
    <w:p w:rsidR="0040046F" w:rsidRPr="0040046F" w:rsidRDefault="0040046F" w:rsidP="0040046F">
      <w:pPr>
        <w:numPr>
          <w:ilvl w:val="0"/>
          <w:numId w:val="7"/>
        </w:numPr>
        <w:shd w:val="clear" w:color="auto" w:fill="FFFFFF"/>
        <w:spacing w:before="100" w:beforeAutospacing="1" w:after="0" w:line="240" w:lineRule="auto"/>
        <w:ind w:left="-24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the hazards to which the person has been exposed through work. These hazards include all known human carcinogens and mutagens, including ionising radiation</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For example, the following diagnosed occupational cancers must be reported:</w:t>
      </w:r>
    </w:p>
    <w:p w:rsidR="0040046F" w:rsidRPr="0040046F" w:rsidRDefault="0040046F" w:rsidP="0040046F">
      <w:pPr>
        <w:numPr>
          <w:ilvl w:val="0"/>
          <w:numId w:val="8"/>
        </w:numPr>
        <w:shd w:val="clear" w:color="auto" w:fill="FFFFFF"/>
        <w:spacing w:before="100" w:beforeAutospacing="1" w:after="120" w:line="240" w:lineRule="auto"/>
        <w:ind w:left="-24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mesothelioma or lung cancer in a person who is occupationally exposed to asbestos fibres</w:t>
      </w:r>
    </w:p>
    <w:p w:rsidR="0040046F" w:rsidRPr="0040046F" w:rsidRDefault="0040046F" w:rsidP="0040046F">
      <w:pPr>
        <w:numPr>
          <w:ilvl w:val="0"/>
          <w:numId w:val="8"/>
        </w:numPr>
        <w:shd w:val="clear" w:color="auto" w:fill="FFFFFF"/>
        <w:spacing w:before="100" w:beforeAutospacing="1" w:after="0" w:line="240" w:lineRule="auto"/>
        <w:ind w:left="-24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cancer of the nasal cavity or sinuses in a person who is occupationally exposed to wood dust</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Reports are only required when the person's work significantly increases the risk of developing the cancer. In some cases, the medical practitioner may indicate the significance of any occupational factors when making their diagnosis.</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Cases of cancer are </w:t>
      </w:r>
      <w:r w:rsidRPr="0040046F">
        <w:rPr>
          <w:rFonts w:ascii="Arial" w:eastAsia="Times New Roman" w:hAnsi="Arial" w:cs="Arial"/>
          <w:b/>
          <w:bCs/>
          <w:color w:val="212B32"/>
          <w:sz w:val="24"/>
          <w:szCs w:val="24"/>
          <w:lang w:eastAsia="en-GB"/>
        </w:rPr>
        <w:t>not</w:t>
      </w:r>
      <w:r w:rsidRPr="0040046F">
        <w:rPr>
          <w:rFonts w:ascii="Arial" w:eastAsia="Times New Roman" w:hAnsi="Arial" w:cs="Arial"/>
          <w:color w:val="212B32"/>
          <w:sz w:val="24"/>
          <w:szCs w:val="24"/>
          <w:lang w:eastAsia="en-GB"/>
        </w:rPr>
        <w:t> reportable when they are not linked with work-related exposures to carcinogens or mutagens.</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There is more information on </w:t>
      </w:r>
      <w:hyperlink r:id="rId20" w:anchor="occupational_cancers" w:history="1">
        <w:r w:rsidRPr="0040046F">
          <w:rPr>
            <w:rFonts w:ascii="Arial" w:eastAsia="Times New Roman" w:hAnsi="Arial" w:cs="Arial"/>
            <w:color w:val="981E32"/>
            <w:sz w:val="24"/>
            <w:szCs w:val="24"/>
            <w:u w:val="single"/>
            <w:lang w:eastAsia="en-GB"/>
          </w:rPr>
          <w:t>reportable carcinogens</w:t>
        </w:r>
      </w:hyperlink>
      <w:r w:rsidRPr="0040046F">
        <w:rPr>
          <w:rFonts w:ascii="Arial" w:eastAsia="Times New Roman" w:hAnsi="Arial" w:cs="Arial"/>
          <w:color w:val="212B32"/>
          <w:sz w:val="24"/>
          <w:szCs w:val="24"/>
          <w:lang w:eastAsia="en-GB"/>
        </w:rPr>
        <w:t>.</w:t>
      </w:r>
    </w:p>
    <w:p w:rsidR="0040046F" w:rsidRPr="0040046F" w:rsidRDefault="0040046F" w:rsidP="0040046F">
      <w:pPr>
        <w:shd w:val="clear" w:color="auto" w:fill="FFFFFF"/>
        <w:spacing w:after="360" w:line="240" w:lineRule="auto"/>
        <w:outlineLvl w:val="3"/>
        <w:rPr>
          <w:rFonts w:ascii="Arial" w:eastAsia="Times New Roman" w:hAnsi="Arial" w:cs="Arial"/>
          <w:b/>
          <w:bCs/>
          <w:color w:val="212B32"/>
          <w:sz w:val="24"/>
          <w:szCs w:val="24"/>
          <w:lang w:eastAsia="en-GB"/>
        </w:rPr>
      </w:pPr>
      <w:r w:rsidRPr="0040046F">
        <w:rPr>
          <w:rFonts w:ascii="Arial" w:eastAsia="Times New Roman" w:hAnsi="Arial" w:cs="Arial"/>
          <w:b/>
          <w:bCs/>
          <w:color w:val="212B32"/>
          <w:sz w:val="24"/>
          <w:szCs w:val="24"/>
          <w:lang w:eastAsia="en-GB"/>
        </w:rPr>
        <w:t>Biological agents</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All diseases must be reported when there is a causal link between an occupational exposure and a biological agent.</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The term ‘biological agent’ is defined in the </w:t>
      </w:r>
      <w:hyperlink r:id="rId21" w:history="1">
        <w:r w:rsidRPr="0040046F">
          <w:rPr>
            <w:rFonts w:ascii="Arial" w:eastAsia="Times New Roman" w:hAnsi="Arial" w:cs="Arial"/>
            <w:color w:val="981E32"/>
            <w:sz w:val="24"/>
            <w:szCs w:val="24"/>
            <w:u w:val="single"/>
            <w:lang w:eastAsia="en-GB"/>
          </w:rPr>
          <w:t>Control of Substances Hazardous to Health Regulations (COSHH)</w:t>
        </w:r>
      </w:hyperlink>
      <w:r w:rsidRPr="0040046F">
        <w:rPr>
          <w:rFonts w:ascii="Arial" w:eastAsia="Times New Roman" w:hAnsi="Arial" w:cs="Arial"/>
          <w:color w:val="212B32"/>
          <w:sz w:val="24"/>
          <w:szCs w:val="24"/>
          <w:lang w:eastAsia="en-GB"/>
        </w:rPr>
        <w:t xml:space="preserve">. It means a micro-organism, cell culture, or human </w:t>
      </w:r>
      <w:proofErr w:type="spellStart"/>
      <w:r w:rsidRPr="0040046F">
        <w:rPr>
          <w:rFonts w:ascii="Arial" w:eastAsia="Times New Roman" w:hAnsi="Arial" w:cs="Arial"/>
          <w:color w:val="212B32"/>
          <w:sz w:val="24"/>
          <w:szCs w:val="24"/>
          <w:lang w:eastAsia="en-GB"/>
        </w:rPr>
        <w:t>endoparasite</w:t>
      </w:r>
      <w:proofErr w:type="spellEnd"/>
      <w:r w:rsidRPr="0040046F">
        <w:rPr>
          <w:rFonts w:ascii="Arial" w:eastAsia="Times New Roman" w:hAnsi="Arial" w:cs="Arial"/>
          <w:color w:val="212B32"/>
          <w:sz w:val="24"/>
          <w:szCs w:val="24"/>
          <w:lang w:eastAsia="en-GB"/>
        </w:rPr>
        <w:t xml:space="preserve"> which may cause infection, allergy, toxicity or other hazard to human health.</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Occupational exposures to biological agents may happen as a result of:</w:t>
      </w:r>
    </w:p>
    <w:p w:rsidR="0040046F" w:rsidRPr="0040046F" w:rsidRDefault="0040046F" w:rsidP="0040046F">
      <w:pPr>
        <w:numPr>
          <w:ilvl w:val="0"/>
          <w:numId w:val="9"/>
        </w:numPr>
        <w:shd w:val="clear" w:color="auto" w:fill="FFFFFF"/>
        <w:spacing w:before="100" w:beforeAutospacing="1" w:after="120" w:line="240" w:lineRule="auto"/>
        <w:ind w:left="-24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an identifiable incident, such as accidentally breaking a laboratory flask, accidental injury with a contaminated syringe needle, or an animal bite</w:t>
      </w:r>
    </w:p>
    <w:p w:rsidR="0040046F" w:rsidRPr="0040046F" w:rsidRDefault="0040046F" w:rsidP="0040046F">
      <w:pPr>
        <w:numPr>
          <w:ilvl w:val="0"/>
          <w:numId w:val="9"/>
        </w:numPr>
        <w:shd w:val="clear" w:color="auto" w:fill="FFFFFF"/>
        <w:spacing w:before="100" w:beforeAutospacing="1" w:after="0" w:line="240" w:lineRule="auto"/>
        <w:ind w:left="-24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unidentified incidents, where workers are exposed to the agent without their knowledge, for example where a worker is exposed to legionella bacteria during routine maintenance on a hot water service system</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A report should be made whenever there is reasonable evidence that an occupational exposure was the likely cause of the disease. The doctor may indicate the significance of any occupational factors when making their diagnosis.</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Infections in the community, such as colds or flu, are generally not reportable as they cannot usually be attributed to occupational exposures to biological agents.</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There is more information on </w:t>
      </w:r>
      <w:hyperlink r:id="rId22" w:anchor="bio" w:history="1">
        <w:r w:rsidRPr="0040046F">
          <w:rPr>
            <w:rFonts w:ascii="Arial" w:eastAsia="Times New Roman" w:hAnsi="Arial" w:cs="Arial"/>
            <w:color w:val="981E32"/>
            <w:sz w:val="24"/>
            <w:szCs w:val="24"/>
            <w:u w:val="single"/>
            <w:lang w:eastAsia="en-GB"/>
          </w:rPr>
          <w:t>reportable biological agents</w:t>
        </w:r>
      </w:hyperlink>
      <w:r w:rsidRPr="0040046F">
        <w:rPr>
          <w:rFonts w:ascii="Arial" w:eastAsia="Times New Roman" w:hAnsi="Arial" w:cs="Arial"/>
          <w:color w:val="212B32"/>
          <w:sz w:val="24"/>
          <w:szCs w:val="24"/>
          <w:lang w:eastAsia="en-GB"/>
        </w:rPr>
        <w:t>.</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lastRenderedPageBreak/>
        <w:t>There is also general guidance on </w:t>
      </w:r>
      <w:hyperlink r:id="rId23" w:history="1">
        <w:r w:rsidRPr="0040046F">
          <w:rPr>
            <w:rFonts w:ascii="Arial" w:eastAsia="Times New Roman" w:hAnsi="Arial" w:cs="Arial"/>
            <w:color w:val="981E32"/>
            <w:sz w:val="24"/>
            <w:szCs w:val="24"/>
            <w:u w:val="single"/>
            <w:lang w:eastAsia="en-GB"/>
          </w:rPr>
          <w:t>infections at work and occupational illnesses associated with biological agents</w:t>
        </w:r>
      </w:hyperlink>
      <w:r w:rsidRPr="0040046F">
        <w:rPr>
          <w:rFonts w:ascii="Arial" w:eastAsia="Times New Roman" w:hAnsi="Arial" w:cs="Arial"/>
          <w:color w:val="212B32"/>
          <w:sz w:val="24"/>
          <w:szCs w:val="24"/>
          <w:lang w:eastAsia="en-GB"/>
        </w:rPr>
        <w:t>.</w:t>
      </w:r>
    </w:p>
    <w:p w:rsidR="0040046F" w:rsidRPr="0040046F" w:rsidRDefault="0040046F" w:rsidP="0040046F">
      <w:pPr>
        <w:shd w:val="clear" w:color="auto" w:fill="FFFFFF"/>
        <w:spacing w:after="360" w:line="240" w:lineRule="auto"/>
        <w:outlineLvl w:val="1"/>
        <w:rPr>
          <w:rFonts w:ascii="Arial" w:eastAsia="Times New Roman" w:hAnsi="Arial" w:cs="Arial"/>
          <w:b/>
          <w:bCs/>
          <w:color w:val="212B32"/>
          <w:sz w:val="36"/>
          <w:szCs w:val="36"/>
          <w:lang w:eastAsia="en-GB"/>
        </w:rPr>
      </w:pPr>
      <w:r w:rsidRPr="0040046F">
        <w:rPr>
          <w:rFonts w:ascii="Arial" w:eastAsia="Times New Roman" w:hAnsi="Arial" w:cs="Arial"/>
          <w:b/>
          <w:bCs/>
          <w:color w:val="212B32"/>
          <w:sz w:val="36"/>
          <w:szCs w:val="36"/>
          <w:lang w:eastAsia="en-GB"/>
        </w:rPr>
        <w:t>Dangerous occurrences</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A dangerous occurrence is one which ‘arises out of or in connection with work’ and could risk harm to others. Not all of these events need to be reported.</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HSE has detailed guidance on </w:t>
      </w:r>
      <w:hyperlink r:id="rId24" w:history="1">
        <w:r w:rsidRPr="0040046F">
          <w:rPr>
            <w:rFonts w:ascii="Arial" w:eastAsia="Times New Roman" w:hAnsi="Arial" w:cs="Arial"/>
            <w:color w:val="981E32"/>
            <w:sz w:val="24"/>
            <w:szCs w:val="24"/>
            <w:u w:val="single"/>
            <w:lang w:eastAsia="en-GB"/>
          </w:rPr>
          <w:t>dangerous occurrences</w:t>
        </w:r>
      </w:hyperlink>
      <w:r w:rsidRPr="0040046F">
        <w:rPr>
          <w:rFonts w:ascii="Arial" w:eastAsia="Times New Roman" w:hAnsi="Arial" w:cs="Arial"/>
          <w:color w:val="212B32"/>
          <w:sz w:val="24"/>
          <w:szCs w:val="24"/>
          <w:lang w:eastAsia="en-GB"/>
        </w:rPr>
        <w:t> that must be reported under Schedule 2 of RIDDOR. It explains which sections of the Schedule apply for occurrences at:</w:t>
      </w:r>
    </w:p>
    <w:p w:rsidR="0040046F" w:rsidRPr="0040046F" w:rsidRDefault="0040046F" w:rsidP="0040046F">
      <w:pPr>
        <w:numPr>
          <w:ilvl w:val="0"/>
          <w:numId w:val="10"/>
        </w:numPr>
        <w:shd w:val="clear" w:color="auto" w:fill="FFFFFF"/>
        <w:spacing w:before="100" w:beforeAutospacing="1" w:after="120" w:line="240" w:lineRule="auto"/>
        <w:ind w:left="-24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all workplaces</w:t>
      </w:r>
    </w:p>
    <w:p w:rsidR="00750559" w:rsidRPr="0040046F" w:rsidRDefault="00750559" w:rsidP="00732580">
      <w:pPr>
        <w:shd w:val="clear" w:color="auto" w:fill="FFFFFF"/>
        <w:spacing w:before="100" w:beforeAutospacing="1" w:after="0" w:line="240" w:lineRule="auto"/>
        <w:ind w:left="-240"/>
        <w:rPr>
          <w:rFonts w:ascii="Arial" w:eastAsia="Times New Roman" w:hAnsi="Arial" w:cs="Arial"/>
          <w:color w:val="212B32"/>
          <w:sz w:val="24"/>
          <w:szCs w:val="24"/>
          <w:lang w:eastAsia="en-GB"/>
        </w:rPr>
      </w:pPr>
    </w:p>
    <w:p w:rsidR="0040046F" w:rsidRPr="0040046F" w:rsidRDefault="0040046F" w:rsidP="0040046F">
      <w:pPr>
        <w:shd w:val="clear" w:color="auto" w:fill="FFFFFF"/>
        <w:spacing w:after="360" w:line="240" w:lineRule="auto"/>
        <w:outlineLvl w:val="1"/>
        <w:rPr>
          <w:rFonts w:ascii="Arial" w:eastAsia="Times New Roman" w:hAnsi="Arial" w:cs="Arial"/>
          <w:b/>
          <w:bCs/>
          <w:color w:val="212B32"/>
          <w:sz w:val="36"/>
          <w:szCs w:val="36"/>
          <w:lang w:eastAsia="en-GB"/>
        </w:rPr>
      </w:pPr>
      <w:r w:rsidRPr="0040046F">
        <w:rPr>
          <w:rFonts w:ascii="Arial" w:eastAsia="Times New Roman" w:hAnsi="Arial" w:cs="Arial"/>
          <w:b/>
          <w:bCs/>
          <w:color w:val="212B32"/>
          <w:sz w:val="36"/>
          <w:szCs w:val="36"/>
          <w:lang w:eastAsia="en-GB"/>
        </w:rPr>
        <w:t>Gas incidents</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Distributors, fillers, importers and suppliers of flammable gas must report incidents in connection with that gas, where someone has:</w:t>
      </w:r>
    </w:p>
    <w:p w:rsidR="0040046F" w:rsidRPr="0040046F" w:rsidRDefault="0040046F" w:rsidP="0040046F">
      <w:pPr>
        <w:numPr>
          <w:ilvl w:val="0"/>
          <w:numId w:val="11"/>
        </w:numPr>
        <w:shd w:val="clear" w:color="auto" w:fill="FFFFFF"/>
        <w:spacing w:before="100" w:beforeAutospacing="1" w:after="120" w:line="240" w:lineRule="auto"/>
        <w:ind w:left="-24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died</w:t>
      </w:r>
    </w:p>
    <w:p w:rsidR="0040046F" w:rsidRPr="0040046F" w:rsidRDefault="0040046F" w:rsidP="0040046F">
      <w:pPr>
        <w:numPr>
          <w:ilvl w:val="0"/>
          <w:numId w:val="11"/>
        </w:numPr>
        <w:shd w:val="clear" w:color="auto" w:fill="FFFFFF"/>
        <w:spacing w:before="100" w:beforeAutospacing="1" w:after="120" w:line="240" w:lineRule="auto"/>
        <w:ind w:left="-24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lost consciousness, or</w:t>
      </w:r>
    </w:p>
    <w:p w:rsidR="0040046F" w:rsidRPr="0040046F" w:rsidRDefault="0040046F" w:rsidP="0040046F">
      <w:pPr>
        <w:numPr>
          <w:ilvl w:val="0"/>
          <w:numId w:val="11"/>
        </w:numPr>
        <w:shd w:val="clear" w:color="auto" w:fill="FFFFFF"/>
        <w:spacing w:before="100" w:beforeAutospacing="1" w:after="0" w:line="240" w:lineRule="auto"/>
        <w:ind w:left="-24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been taken to hospital for treatment</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These incidents should be reported using the </w:t>
      </w:r>
      <w:hyperlink r:id="rId25" w:history="1">
        <w:r w:rsidRPr="0040046F">
          <w:rPr>
            <w:rFonts w:ascii="Arial" w:eastAsia="Times New Roman" w:hAnsi="Arial" w:cs="Arial"/>
            <w:color w:val="981E32"/>
            <w:sz w:val="24"/>
            <w:szCs w:val="24"/>
            <w:u w:val="single"/>
            <w:lang w:eastAsia="en-GB"/>
          </w:rPr>
          <w:t>Report of a Flammable Gas Incident - online form</w:t>
        </w:r>
      </w:hyperlink>
      <w:r w:rsidRPr="0040046F">
        <w:rPr>
          <w:rFonts w:ascii="Arial" w:eastAsia="Times New Roman" w:hAnsi="Arial" w:cs="Arial"/>
          <w:color w:val="212B32"/>
          <w:sz w:val="24"/>
          <w:szCs w:val="24"/>
          <w:lang w:eastAsia="en-GB"/>
        </w:rPr>
        <w:t>.</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Gas Safe Registered engineers must provide details of any gas appliances or fittings they consider to be dangerous anywhere where people could die, lose consciousness or require hospital treatment. This includes domestic premises.</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The danger could be due to the design, construction, installation, modification or servicing of that appliance or fitting, which could cause:</w:t>
      </w:r>
    </w:p>
    <w:p w:rsidR="0040046F" w:rsidRPr="0040046F" w:rsidRDefault="0040046F" w:rsidP="0040046F">
      <w:pPr>
        <w:numPr>
          <w:ilvl w:val="0"/>
          <w:numId w:val="12"/>
        </w:numPr>
        <w:shd w:val="clear" w:color="auto" w:fill="FFFFFF"/>
        <w:spacing w:before="100" w:beforeAutospacing="1" w:after="120" w:line="240" w:lineRule="auto"/>
        <w:ind w:left="-24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an accidental leakage of gas</w:t>
      </w:r>
    </w:p>
    <w:p w:rsidR="0040046F" w:rsidRPr="0040046F" w:rsidRDefault="0040046F" w:rsidP="0040046F">
      <w:pPr>
        <w:numPr>
          <w:ilvl w:val="0"/>
          <w:numId w:val="12"/>
        </w:numPr>
        <w:shd w:val="clear" w:color="auto" w:fill="FFFFFF"/>
        <w:spacing w:before="100" w:beforeAutospacing="1" w:after="120" w:line="240" w:lineRule="auto"/>
        <w:ind w:left="-24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incomplete combustion of gas, or</w:t>
      </w:r>
    </w:p>
    <w:p w:rsidR="0040046F" w:rsidRPr="0040046F" w:rsidRDefault="0040046F" w:rsidP="0040046F">
      <w:pPr>
        <w:numPr>
          <w:ilvl w:val="0"/>
          <w:numId w:val="12"/>
        </w:numPr>
        <w:shd w:val="clear" w:color="auto" w:fill="FFFFFF"/>
        <w:spacing w:before="100" w:beforeAutospacing="1" w:after="0" w:line="240" w:lineRule="auto"/>
        <w:ind w:left="-24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products from the combustion of gas not being fully removed</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Unsafe gas appliances and fittings should be reported using the </w:t>
      </w:r>
      <w:hyperlink r:id="rId26" w:history="1">
        <w:r w:rsidRPr="0040046F">
          <w:rPr>
            <w:rFonts w:ascii="Arial" w:eastAsia="Times New Roman" w:hAnsi="Arial" w:cs="Arial"/>
            <w:color w:val="981E32"/>
            <w:sz w:val="24"/>
            <w:szCs w:val="24"/>
            <w:u w:val="single"/>
            <w:lang w:eastAsia="en-GB"/>
          </w:rPr>
          <w:t>Report of a Dangerous Gas Fitting - online form</w:t>
        </w:r>
      </w:hyperlink>
      <w:r w:rsidRPr="0040046F">
        <w:rPr>
          <w:rFonts w:ascii="Arial" w:eastAsia="Times New Roman" w:hAnsi="Arial" w:cs="Arial"/>
          <w:color w:val="212B32"/>
          <w:sz w:val="24"/>
          <w:szCs w:val="24"/>
          <w:lang w:eastAsia="en-GB"/>
        </w:rPr>
        <w:t>.</w:t>
      </w:r>
    </w:p>
    <w:p w:rsid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There is </w:t>
      </w:r>
      <w:hyperlink r:id="rId27" w:history="1">
        <w:r w:rsidRPr="0040046F">
          <w:rPr>
            <w:rFonts w:ascii="Arial" w:eastAsia="Times New Roman" w:hAnsi="Arial" w:cs="Arial"/>
            <w:color w:val="981E32"/>
            <w:sz w:val="24"/>
            <w:szCs w:val="24"/>
            <w:u w:val="single"/>
            <w:lang w:eastAsia="en-GB"/>
          </w:rPr>
          <w:t>advice on requirements for notifying and reporting gas incidents</w:t>
        </w:r>
      </w:hyperlink>
      <w:r w:rsidRPr="0040046F">
        <w:rPr>
          <w:rFonts w:ascii="Arial" w:eastAsia="Times New Roman" w:hAnsi="Arial" w:cs="Arial"/>
          <w:color w:val="212B32"/>
          <w:sz w:val="24"/>
          <w:szCs w:val="24"/>
          <w:lang w:eastAsia="en-GB"/>
        </w:rPr>
        <w:t>.</w:t>
      </w:r>
    </w:p>
    <w:p w:rsidR="0040046F" w:rsidRPr="00732580" w:rsidRDefault="0040046F" w:rsidP="0040046F">
      <w:pPr>
        <w:shd w:val="clear" w:color="auto" w:fill="FFFFFF"/>
        <w:spacing w:after="360" w:line="240" w:lineRule="auto"/>
        <w:outlineLvl w:val="1"/>
        <w:rPr>
          <w:rFonts w:ascii="Arial" w:eastAsia="Times New Roman" w:hAnsi="Arial" w:cs="Arial"/>
          <w:b/>
          <w:bCs/>
          <w:color w:val="212B32"/>
          <w:sz w:val="28"/>
          <w:szCs w:val="28"/>
          <w:lang w:eastAsia="en-GB"/>
        </w:rPr>
      </w:pPr>
      <w:r w:rsidRPr="00732580">
        <w:rPr>
          <w:rFonts w:ascii="Arial" w:eastAsia="Times New Roman" w:hAnsi="Arial" w:cs="Arial"/>
          <w:b/>
          <w:bCs/>
          <w:color w:val="212B32"/>
          <w:sz w:val="28"/>
          <w:szCs w:val="28"/>
          <w:lang w:eastAsia="en-GB"/>
        </w:rPr>
        <w:t>Who should report</w:t>
      </w:r>
      <w:r w:rsidR="00750559" w:rsidRPr="00732580">
        <w:rPr>
          <w:rFonts w:ascii="Arial" w:eastAsia="Times New Roman" w:hAnsi="Arial" w:cs="Arial"/>
          <w:b/>
          <w:bCs/>
          <w:color w:val="212B32"/>
          <w:sz w:val="28"/>
          <w:szCs w:val="28"/>
          <w:lang w:eastAsia="en-GB"/>
        </w:rPr>
        <w:t>?</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Reports should only be submitted by the ‘responsible person' with duties under the Reporting of Injuries, Diseases and Dangerous Occurrences Regulations (RIDDOR).</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Responsible people will be:</w:t>
      </w:r>
    </w:p>
    <w:p w:rsidR="0040046F" w:rsidRPr="0040046F" w:rsidRDefault="0040046F" w:rsidP="0040046F">
      <w:pPr>
        <w:numPr>
          <w:ilvl w:val="0"/>
          <w:numId w:val="20"/>
        </w:numPr>
        <w:shd w:val="clear" w:color="auto" w:fill="FFFFFF"/>
        <w:spacing w:before="100" w:beforeAutospacing="1" w:after="120" w:line="240" w:lineRule="auto"/>
        <w:ind w:left="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employers (in relation to workers)</w:t>
      </w:r>
    </w:p>
    <w:p w:rsidR="0040046F" w:rsidRPr="0040046F" w:rsidRDefault="0040046F" w:rsidP="0040046F">
      <w:pPr>
        <w:numPr>
          <w:ilvl w:val="0"/>
          <w:numId w:val="20"/>
        </w:numPr>
        <w:shd w:val="clear" w:color="auto" w:fill="FFFFFF"/>
        <w:spacing w:before="100" w:beforeAutospacing="1" w:after="120" w:line="240" w:lineRule="auto"/>
        <w:ind w:left="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some self-employed people</w:t>
      </w:r>
    </w:p>
    <w:p w:rsidR="0040046F" w:rsidRPr="0040046F" w:rsidRDefault="0040046F" w:rsidP="0040046F">
      <w:pPr>
        <w:numPr>
          <w:ilvl w:val="0"/>
          <w:numId w:val="20"/>
        </w:numPr>
        <w:shd w:val="clear" w:color="auto" w:fill="FFFFFF"/>
        <w:spacing w:before="100" w:beforeAutospacing="1" w:after="0" w:line="240" w:lineRule="auto"/>
        <w:ind w:left="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lastRenderedPageBreak/>
        <w:t>those in control of work premises when a reportable work-related accident or event has occurred</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There is more information on </w:t>
      </w:r>
      <w:hyperlink r:id="rId28" w:history="1">
        <w:r w:rsidRPr="0040046F">
          <w:rPr>
            <w:rFonts w:ascii="Arial" w:eastAsia="Times New Roman" w:hAnsi="Arial" w:cs="Arial"/>
            <w:color w:val="981E32"/>
            <w:sz w:val="24"/>
            <w:szCs w:val="24"/>
            <w:u w:val="single"/>
            <w:lang w:eastAsia="en-GB"/>
          </w:rPr>
          <w:t>who should report under RIDDOR</w:t>
        </w:r>
      </w:hyperlink>
      <w:r w:rsidRPr="0040046F">
        <w:rPr>
          <w:rFonts w:ascii="Arial" w:eastAsia="Times New Roman" w:hAnsi="Arial" w:cs="Arial"/>
          <w:color w:val="212B32"/>
          <w:sz w:val="24"/>
          <w:szCs w:val="24"/>
          <w:lang w:eastAsia="en-GB"/>
        </w:rPr>
        <w:t>.</w:t>
      </w:r>
    </w:p>
    <w:p w:rsidR="0040046F" w:rsidRPr="00732580" w:rsidRDefault="0040046F" w:rsidP="0040046F">
      <w:pPr>
        <w:shd w:val="clear" w:color="auto" w:fill="FFFFFF"/>
        <w:spacing w:after="360" w:line="240" w:lineRule="auto"/>
        <w:outlineLvl w:val="1"/>
        <w:rPr>
          <w:rFonts w:ascii="Arial" w:eastAsia="Times New Roman" w:hAnsi="Arial" w:cs="Arial"/>
          <w:b/>
          <w:bCs/>
          <w:color w:val="212B32"/>
          <w:sz w:val="28"/>
          <w:szCs w:val="28"/>
          <w:lang w:eastAsia="en-GB"/>
        </w:rPr>
      </w:pPr>
      <w:r w:rsidRPr="00732580">
        <w:rPr>
          <w:rFonts w:ascii="Arial" w:eastAsia="Times New Roman" w:hAnsi="Arial" w:cs="Arial"/>
          <w:b/>
          <w:bCs/>
          <w:color w:val="212B32"/>
          <w:sz w:val="28"/>
          <w:szCs w:val="28"/>
          <w:lang w:eastAsia="en-GB"/>
        </w:rPr>
        <w:t xml:space="preserve">Who should </w:t>
      </w:r>
      <w:proofErr w:type="gramStart"/>
      <w:r w:rsidRPr="00732580">
        <w:rPr>
          <w:rFonts w:ascii="Arial" w:eastAsia="Times New Roman" w:hAnsi="Arial" w:cs="Arial"/>
          <w:b/>
          <w:bCs/>
          <w:color w:val="212B32"/>
          <w:sz w:val="28"/>
          <w:szCs w:val="28"/>
          <w:lang w:eastAsia="en-GB"/>
        </w:rPr>
        <w:t xml:space="preserve">not </w:t>
      </w:r>
      <w:r w:rsidR="00732580">
        <w:rPr>
          <w:rFonts w:ascii="Arial" w:eastAsia="Times New Roman" w:hAnsi="Arial" w:cs="Arial"/>
          <w:b/>
          <w:bCs/>
          <w:color w:val="212B32"/>
          <w:sz w:val="28"/>
          <w:szCs w:val="28"/>
          <w:lang w:eastAsia="en-GB"/>
        </w:rPr>
        <w:t xml:space="preserve"> </w:t>
      </w:r>
      <w:r w:rsidRPr="00732580">
        <w:rPr>
          <w:rFonts w:ascii="Arial" w:eastAsia="Times New Roman" w:hAnsi="Arial" w:cs="Arial"/>
          <w:b/>
          <w:bCs/>
          <w:color w:val="212B32"/>
          <w:sz w:val="28"/>
          <w:szCs w:val="28"/>
          <w:lang w:eastAsia="en-GB"/>
        </w:rPr>
        <w:t>report</w:t>
      </w:r>
      <w:proofErr w:type="gramEnd"/>
      <w:r w:rsidR="00750559" w:rsidRPr="00732580">
        <w:rPr>
          <w:rFonts w:ascii="Arial" w:eastAsia="Times New Roman" w:hAnsi="Arial" w:cs="Arial"/>
          <w:b/>
          <w:bCs/>
          <w:color w:val="212B32"/>
          <w:sz w:val="28"/>
          <w:szCs w:val="28"/>
          <w:lang w:eastAsia="en-GB"/>
        </w:rPr>
        <w:t>?</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You should not make a report if you are not the responsible person under RIDDOR. So you should not report if you are:</w:t>
      </w:r>
    </w:p>
    <w:p w:rsidR="0040046F" w:rsidRPr="0040046F" w:rsidRDefault="0040046F" w:rsidP="0040046F">
      <w:pPr>
        <w:numPr>
          <w:ilvl w:val="0"/>
          <w:numId w:val="21"/>
        </w:numPr>
        <w:shd w:val="clear" w:color="auto" w:fill="FFFFFF"/>
        <w:spacing w:before="100" w:beforeAutospacing="1" w:after="120" w:line="240" w:lineRule="auto"/>
        <w:ind w:left="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an injured person (unless you are self-employed)</w:t>
      </w:r>
    </w:p>
    <w:p w:rsidR="0040046F" w:rsidRPr="0040046F" w:rsidRDefault="0040046F" w:rsidP="0040046F">
      <w:pPr>
        <w:numPr>
          <w:ilvl w:val="0"/>
          <w:numId w:val="21"/>
        </w:numPr>
        <w:shd w:val="clear" w:color="auto" w:fill="FFFFFF"/>
        <w:spacing w:before="100" w:beforeAutospacing="1" w:after="120" w:line="240" w:lineRule="auto"/>
        <w:ind w:left="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a member of the public</w:t>
      </w:r>
    </w:p>
    <w:p w:rsidR="0040046F" w:rsidRDefault="0040046F" w:rsidP="0040046F">
      <w:pPr>
        <w:numPr>
          <w:ilvl w:val="0"/>
          <w:numId w:val="21"/>
        </w:numPr>
        <w:shd w:val="clear" w:color="auto" w:fill="FFFFFF"/>
        <w:spacing w:before="100" w:beforeAutospacing="1" w:after="0" w:line="240" w:lineRule="auto"/>
        <w:ind w:left="0"/>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others who do not have duties under RIDDOR</w:t>
      </w:r>
    </w:p>
    <w:p w:rsidR="00732580" w:rsidRPr="0040046F" w:rsidRDefault="00732580" w:rsidP="00732580">
      <w:pPr>
        <w:shd w:val="clear" w:color="auto" w:fill="FFFFFF"/>
        <w:spacing w:before="100" w:beforeAutospacing="1" w:after="0" w:line="240" w:lineRule="auto"/>
        <w:rPr>
          <w:rFonts w:ascii="Arial" w:eastAsia="Times New Roman" w:hAnsi="Arial" w:cs="Arial"/>
          <w:color w:val="212B32"/>
          <w:sz w:val="24"/>
          <w:szCs w:val="24"/>
          <w:lang w:eastAsia="en-GB"/>
        </w:rPr>
      </w:pPr>
    </w:p>
    <w:p w:rsidR="0040046F" w:rsidRPr="0040046F" w:rsidRDefault="0040046F" w:rsidP="0040046F">
      <w:pPr>
        <w:shd w:val="clear" w:color="auto" w:fill="FFFFFF"/>
        <w:spacing w:after="360" w:line="240" w:lineRule="auto"/>
        <w:outlineLvl w:val="2"/>
        <w:rPr>
          <w:rFonts w:ascii="Arial" w:eastAsia="Times New Roman" w:hAnsi="Arial" w:cs="Arial"/>
          <w:b/>
          <w:bCs/>
          <w:color w:val="212B32"/>
          <w:sz w:val="27"/>
          <w:szCs w:val="27"/>
          <w:lang w:eastAsia="en-GB"/>
        </w:rPr>
      </w:pPr>
      <w:r w:rsidRPr="0040046F">
        <w:rPr>
          <w:rFonts w:ascii="Arial" w:eastAsia="Times New Roman" w:hAnsi="Arial" w:cs="Arial"/>
          <w:b/>
          <w:bCs/>
          <w:color w:val="212B32"/>
          <w:sz w:val="27"/>
          <w:szCs w:val="27"/>
          <w:lang w:eastAsia="en-GB"/>
        </w:rPr>
        <w:t>Raising a concern with HSE</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If you are worker, acting on a worker’s behalf, or a member of the public, you can tell us about a work-related accident or an ongoing risk to health and safety in the workplace, by </w:t>
      </w:r>
      <w:hyperlink r:id="rId29" w:history="1">
        <w:r w:rsidRPr="0040046F">
          <w:rPr>
            <w:rFonts w:ascii="Arial" w:eastAsia="Times New Roman" w:hAnsi="Arial" w:cs="Arial"/>
            <w:color w:val="981E32"/>
            <w:sz w:val="24"/>
            <w:szCs w:val="24"/>
            <w:u w:val="single"/>
            <w:lang w:eastAsia="en-GB"/>
          </w:rPr>
          <w:t>raising a concern with HSE</w:t>
        </w:r>
      </w:hyperlink>
      <w:r w:rsidRPr="0040046F">
        <w:rPr>
          <w:rFonts w:ascii="Arial" w:eastAsia="Times New Roman" w:hAnsi="Arial" w:cs="Arial"/>
          <w:color w:val="212B32"/>
          <w:sz w:val="24"/>
          <w:szCs w:val="24"/>
          <w:lang w:eastAsia="en-GB"/>
        </w:rPr>
        <w:t>.</w:t>
      </w:r>
    </w:p>
    <w:p w:rsidR="0040046F" w:rsidRPr="00732580" w:rsidRDefault="0040046F" w:rsidP="0040046F">
      <w:pPr>
        <w:shd w:val="clear" w:color="auto" w:fill="FFFFFF"/>
        <w:spacing w:after="360" w:line="240" w:lineRule="auto"/>
        <w:outlineLvl w:val="1"/>
        <w:rPr>
          <w:rFonts w:ascii="Arial" w:eastAsia="Times New Roman" w:hAnsi="Arial" w:cs="Arial"/>
          <w:b/>
          <w:bCs/>
          <w:color w:val="212B32"/>
          <w:sz w:val="24"/>
          <w:szCs w:val="24"/>
          <w:lang w:eastAsia="en-GB"/>
        </w:rPr>
      </w:pPr>
      <w:r w:rsidRPr="00732580">
        <w:rPr>
          <w:rFonts w:ascii="Arial" w:eastAsia="Times New Roman" w:hAnsi="Arial" w:cs="Arial"/>
          <w:b/>
          <w:bCs/>
          <w:color w:val="212B32"/>
          <w:sz w:val="24"/>
          <w:szCs w:val="24"/>
          <w:lang w:eastAsia="en-GB"/>
        </w:rPr>
        <w:t>Reporting online</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If you are the responsible person, you should complete the appropriate online form.</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The form will be submitted to the RIDDOR database. You will then have the option to download a copy for your records.</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It is important that you read the relevant guidance before completing the form.</w:t>
      </w:r>
    </w:p>
    <w:p w:rsidR="0040046F" w:rsidRPr="0040046F" w:rsidRDefault="0040046F" w:rsidP="0040046F">
      <w:pPr>
        <w:shd w:val="clear" w:color="auto" w:fill="FFFFFF"/>
        <w:spacing w:after="360" w:line="240" w:lineRule="auto"/>
        <w:outlineLvl w:val="2"/>
        <w:rPr>
          <w:rFonts w:ascii="Arial" w:eastAsia="Times New Roman" w:hAnsi="Arial" w:cs="Arial"/>
          <w:b/>
          <w:bCs/>
          <w:color w:val="212B32"/>
          <w:sz w:val="27"/>
          <w:szCs w:val="27"/>
          <w:lang w:eastAsia="en-GB"/>
        </w:rPr>
      </w:pPr>
      <w:r w:rsidRPr="0040046F">
        <w:rPr>
          <w:rFonts w:ascii="Arial" w:eastAsia="Times New Roman" w:hAnsi="Arial" w:cs="Arial"/>
          <w:b/>
          <w:bCs/>
          <w:color w:val="212B32"/>
          <w:sz w:val="27"/>
          <w:szCs w:val="27"/>
          <w:lang w:eastAsia="en-GB"/>
        </w:rPr>
        <w:t>Relevant guidance</w:t>
      </w:r>
    </w:p>
    <w:p w:rsidR="0040046F" w:rsidRPr="0040046F" w:rsidRDefault="00CB2ED0" w:rsidP="0040046F">
      <w:pPr>
        <w:numPr>
          <w:ilvl w:val="0"/>
          <w:numId w:val="22"/>
        </w:numPr>
        <w:shd w:val="clear" w:color="auto" w:fill="FFFFFF"/>
        <w:spacing w:before="100" w:beforeAutospacing="1" w:after="120" w:line="240" w:lineRule="auto"/>
        <w:ind w:left="0"/>
        <w:rPr>
          <w:rFonts w:ascii="Arial" w:eastAsia="Times New Roman" w:hAnsi="Arial" w:cs="Arial"/>
          <w:color w:val="212B32"/>
          <w:sz w:val="24"/>
          <w:szCs w:val="24"/>
          <w:lang w:eastAsia="en-GB"/>
        </w:rPr>
      </w:pPr>
      <w:hyperlink r:id="rId30" w:history="1">
        <w:r w:rsidR="0040046F" w:rsidRPr="0040046F">
          <w:rPr>
            <w:rFonts w:ascii="Arial" w:eastAsia="Times New Roman" w:hAnsi="Arial" w:cs="Arial"/>
            <w:color w:val="981E32"/>
            <w:sz w:val="24"/>
            <w:szCs w:val="24"/>
            <w:u w:val="single"/>
            <w:lang w:eastAsia="en-GB"/>
          </w:rPr>
          <w:t>Reportable incidents</w:t>
        </w:r>
      </w:hyperlink>
    </w:p>
    <w:p w:rsidR="0040046F" w:rsidRPr="0040046F" w:rsidRDefault="00CB2ED0" w:rsidP="0040046F">
      <w:pPr>
        <w:numPr>
          <w:ilvl w:val="0"/>
          <w:numId w:val="22"/>
        </w:numPr>
        <w:shd w:val="clear" w:color="auto" w:fill="FFFFFF"/>
        <w:spacing w:before="100" w:beforeAutospacing="1" w:after="120" w:line="240" w:lineRule="auto"/>
        <w:ind w:left="0"/>
        <w:rPr>
          <w:rFonts w:ascii="Arial" w:eastAsia="Times New Roman" w:hAnsi="Arial" w:cs="Arial"/>
          <w:color w:val="212B32"/>
          <w:sz w:val="24"/>
          <w:szCs w:val="24"/>
          <w:lang w:eastAsia="en-GB"/>
        </w:rPr>
      </w:pPr>
      <w:hyperlink r:id="rId31" w:history="1">
        <w:r w:rsidR="0040046F" w:rsidRPr="0040046F">
          <w:rPr>
            <w:rFonts w:ascii="Arial" w:eastAsia="Times New Roman" w:hAnsi="Arial" w:cs="Arial"/>
            <w:color w:val="981E32"/>
            <w:sz w:val="24"/>
            <w:szCs w:val="24"/>
            <w:u w:val="single"/>
            <w:lang w:eastAsia="en-GB"/>
          </w:rPr>
          <w:t>Specified injuries to workers</w:t>
        </w:r>
      </w:hyperlink>
    </w:p>
    <w:p w:rsidR="0040046F" w:rsidRPr="0040046F" w:rsidRDefault="00CB2ED0" w:rsidP="0040046F">
      <w:pPr>
        <w:numPr>
          <w:ilvl w:val="0"/>
          <w:numId w:val="22"/>
        </w:numPr>
        <w:shd w:val="clear" w:color="auto" w:fill="FFFFFF"/>
        <w:spacing w:before="100" w:beforeAutospacing="1" w:after="120" w:line="240" w:lineRule="auto"/>
        <w:ind w:left="0"/>
        <w:rPr>
          <w:rFonts w:ascii="Arial" w:eastAsia="Times New Roman" w:hAnsi="Arial" w:cs="Arial"/>
          <w:color w:val="212B32"/>
          <w:sz w:val="24"/>
          <w:szCs w:val="24"/>
          <w:lang w:eastAsia="en-GB"/>
        </w:rPr>
      </w:pPr>
      <w:hyperlink r:id="rId32" w:history="1">
        <w:r w:rsidR="0040046F" w:rsidRPr="0040046F">
          <w:rPr>
            <w:rFonts w:ascii="Arial" w:eastAsia="Times New Roman" w:hAnsi="Arial" w:cs="Arial"/>
            <w:color w:val="981E32"/>
            <w:sz w:val="24"/>
            <w:szCs w:val="24"/>
            <w:u w:val="single"/>
            <w:lang w:eastAsia="en-GB"/>
          </w:rPr>
          <w:t>Dangerous occurrences</w:t>
        </w:r>
      </w:hyperlink>
    </w:p>
    <w:p w:rsidR="0040046F" w:rsidRPr="0040046F" w:rsidRDefault="00CB2ED0" w:rsidP="0040046F">
      <w:pPr>
        <w:numPr>
          <w:ilvl w:val="0"/>
          <w:numId w:val="22"/>
        </w:numPr>
        <w:shd w:val="clear" w:color="auto" w:fill="FFFFFF"/>
        <w:spacing w:before="100" w:beforeAutospacing="1" w:after="120" w:line="240" w:lineRule="auto"/>
        <w:ind w:left="0"/>
        <w:rPr>
          <w:rFonts w:ascii="Arial" w:eastAsia="Times New Roman" w:hAnsi="Arial" w:cs="Arial"/>
          <w:color w:val="212B32"/>
          <w:sz w:val="24"/>
          <w:szCs w:val="24"/>
          <w:lang w:eastAsia="en-GB"/>
        </w:rPr>
      </w:pPr>
      <w:hyperlink r:id="rId33" w:history="1">
        <w:r w:rsidR="0040046F" w:rsidRPr="0040046F">
          <w:rPr>
            <w:rFonts w:ascii="Arial" w:eastAsia="Times New Roman" w:hAnsi="Arial" w:cs="Arial"/>
            <w:color w:val="981E32"/>
            <w:sz w:val="24"/>
            <w:szCs w:val="24"/>
            <w:u w:val="single"/>
            <w:lang w:eastAsia="en-GB"/>
          </w:rPr>
          <w:t>Occupational diseases</w:t>
        </w:r>
      </w:hyperlink>
    </w:p>
    <w:p w:rsidR="0040046F" w:rsidRPr="00732580" w:rsidRDefault="00CB2ED0" w:rsidP="0040046F">
      <w:pPr>
        <w:numPr>
          <w:ilvl w:val="0"/>
          <w:numId w:val="22"/>
        </w:numPr>
        <w:shd w:val="clear" w:color="auto" w:fill="FFFFFF"/>
        <w:spacing w:before="100" w:beforeAutospacing="1" w:after="0" w:line="240" w:lineRule="auto"/>
        <w:ind w:left="0"/>
        <w:rPr>
          <w:rFonts w:ascii="Arial" w:eastAsia="Times New Roman" w:hAnsi="Arial" w:cs="Arial"/>
          <w:color w:val="212B32"/>
          <w:sz w:val="24"/>
          <w:szCs w:val="24"/>
          <w:lang w:eastAsia="en-GB"/>
        </w:rPr>
      </w:pPr>
      <w:hyperlink r:id="rId34" w:anchor="gas" w:history="1">
        <w:r w:rsidR="0040046F" w:rsidRPr="0040046F">
          <w:rPr>
            <w:rFonts w:ascii="Arial" w:eastAsia="Times New Roman" w:hAnsi="Arial" w:cs="Arial"/>
            <w:color w:val="981E32"/>
            <w:sz w:val="24"/>
            <w:szCs w:val="24"/>
            <w:u w:val="single"/>
            <w:lang w:eastAsia="en-GB"/>
          </w:rPr>
          <w:t>Gas incidents</w:t>
        </w:r>
      </w:hyperlink>
    </w:p>
    <w:p w:rsidR="00732580" w:rsidRPr="0040046F" w:rsidRDefault="00732580" w:rsidP="0040046F">
      <w:pPr>
        <w:numPr>
          <w:ilvl w:val="0"/>
          <w:numId w:val="22"/>
        </w:numPr>
        <w:shd w:val="clear" w:color="auto" w:fill="FFFFFF"/>
        <w:spacing w:before="100" w:beforeAutospacing="1" w:after="0" w:line="240" w:lineRule="auto"/>
        <w:ind w:left="0"/>
        <w:rPr>
          <w:rFonts w:ascii="Arial" w:eastAsia="Times New Roman" w:hAnsi="Arial" w:cs="Arial"/>
          <w:color w:val="212B32"/>
          <w:sz w:val="24"/>
          <w:szCs w:val="24"/>
          <w:lang w:eastAsia="en-GB"/>
        </w:rPr>
      </w:pPr>
    </w:p>
    <w:p w:rsidR="0040046F" w:rsidRPr="0040046F" w:rsidRDefault="0040046F" w:rsidP="0040046F">
      <w:pPr>
        <w:shd w:val="clear" w:color="auto" w:fill="FFFFFF"/>
        <w:spacing w:after="360" w:line="240" w:lineRule="auto"/>
        <w:outlineLvl w:val="2"/>
        <w:rPr>
          <w:rFonts w:ascii="Arial" w:eastAsia="Times New Roman" w:hAnsi="Arial" w:cs="Arial"/>
          <w:b/>
          <w:bCs/>
          <w:color w:val="212B32"/>
          <w:sz w:val="27"/>
          <w:szCs w:val="27"/>
          <w:lang w:eastAsia="en-GB"/>
        </w:rPr>
      </w:pPr>
      <w:r w:rsidRPr="0040046F">
        <w:rPr>
          <w:rFonts w:ascii="Arial" w:eastAsia="Times New Roman" w:hAnsi="Arial" w:cs="Arial"/>
          <w:b/>
          <w:bCs/>
          <w:color w:val="212B32"/>
          <w:sz w:val="27"/>
          <w:szCs w:val="27"/>
          <w:lang w:eastAsia="en-GB"/>
        </w:rPr>
        <w:t>The forms</w:t>
      </w:r>
    </w:p>
    <w:p w:rsidR="0040046F" w:rsidRPr="0040046F" w:rsidRDefault="00CB2ED0" w:rsidP="0040046F">
      <w:pPr>
        <w:numPr>
          <w:ilvl w:val="0"/>
          <w:numId w:val="23"/>
        </w:numPr>
        <w:shd w:val="clear" w:color="auto" w:fill="FFFFFF"/>
        <w:spacing w:before="100" w:beforeAutospacing="1" w:after="120" w:line="240" w:lineRule="auto"/>
        <w:ind w:left="0"/>
        <w:rPr>
          <w:rFonts w:ascii="Arial" w:eastAsia="Times New Roman" w:hAnsi="Arial" w:cs="Arial"/>
          <w:color w:val="212B32"/>
          <w:sz w:val="24"/>
          <w:szCs w:val="24"/>
          <w:lang w:eastAsia="en-GB"/>
        </w:rPr>
      </w:pPr>
      <w:hyperlink r:id="rId35" w:history="1">
        <w:r w:rsidR="0040046F" w:rsidRPr="0040046F">
          <w:rPr>
            <w:rFonts w:ascii="Arial" w:eastAsia="Times New Roman" w:hAnsi="Arial" w:cs="Arial"/>
            <w:color w:val="981E32"/>
            <w:sz w:val="24"/>
            <w:szCs w:val="24"/>
            <w:u w:val="single"/>
            <w:lang w:eastAsia="en-GB"/>
          </w:rPr>
          <w:t>Report of an injury</w:t>
        </w:r>
      </w:hyperlink>
    </w:p>
    <w:p w:rsidR="0040046F" w:rsidRPr="0040046F" w:rsidRDefault="00CB2ED0" w:rsidP="0040046F">
      <w:pPr>
        <w:numPr>
          <w:ilvl w:val="0"/>
          <w:numId w:val="23"/>
        </w:numPr>
        <w:shd w:val="clear" w:color="auto" w:fill="FFFFFF"/>
        <w:spacing w:before="100" w:beforeAutospacing="1" w:after="120" w:line="240" w:lineRule="auto"/>
        <w:ind w:left="0"/>
        <w:rPr>
          <w:rFonts w:ascii="Arial" w:eastAsia="Times New Roman" w:hAnsi="Arial" w:cs="Arial"/>
          <w:color w:val="212B32"/>
          <w:sz w:val="24"/>
          <w:szCs w:val="24"/>
          <w:lang w:eastAsia="en-GB"/>
        </w:rPr>
      </w:pPr>
      <w:hyperlink r:id="rId36" w:history="1">
        <w:r w:rsidR="0040046F" w:rsidRPr="0040046F">
          <w:rPr>
            <w:rFonts w:ascii="Arial" w:eastAsia="Times New Roman" w:hAnsi="Arial" w:cs="Arial"/>
            <w:color w:val="981E32"/>
            <w:sz w:val="24"/>
            <w:szCs w:val="24"/>
            <w:u w:val="single"/>
            <w:lang w:eastAsia="en-GB"/>
          </w:rPr>
          <w:t>Report of a dangerous occurrence</w:t>
        </w:r>
      </w:hyperlink>
    </w:p>
    <w:p w:rsidR="0040046F" w:rsidRPr="0040046F" w:rsidRDefault="00CB2ED0" w:rsidP="0040046F">
      <w:pPr>
        <w:numPr>
          <w:ilvl w:val="0"/>
          <w:numId w:val="23"/>
        </w:numPr>
        <w:shd w:val="clear" w:color="auto" w:fill="FFFFFF"/>
        <w:spacing w:before="100" w:beforeAutospacing="1" w:after="120" w:line="240" w:lineRule="auto"/>
        <w:ind w:left="0"/>
        <w:rPr>
          <w:rFonts w:ascii="Arial" w:eastAsia="Times New Roman" w:hAnsi="Arial" w:cs="Arial"/>
          <w:color w:val="212B32"/>
          <w:sz w:val="24"/>
          <w:szCs w:val="24"/>
          <w:lang w:eastAsia="en-GB"/>
        </w:rPr>
      </w:pPr>
      <w:hyperlink r:id="rId37" w:history="1">
        <w:r w:rsidR="0040046F" w:rsidRPr="0040046F">
          <w:rPr>
            <w:rFonts w:ascii="Arial" w:eastAsia="Times New Roman" w:hAnsi="Arial" w:cs="Arial"/>
            <w:color w:val="981E32"/>
            <w:sz w:val="24"/>
            <w:szCs w:val="24"/>
            <w:u w:val="single"/>
            <w:lang w:eastAsia="en-GB"/>
          </w:rPr>
          <w:t>Report of a case of disease</w:t>
        </w:r>
      </w:hyperlink>
    </w:p>
    <w:p w:rsidR="0040046F" w:rsidRPr="0040046F" w:rsidRDefault="00CB2ED0" w:rsidP="0040046F">
      <w:pPr>
        <w:numPr>
          <w:ilvl w:val="0"/>
          <w:numId w:val="23"/>
        </w:numPr>
        <w:shd w:val="clear" w:color="auto" w:fill="FFFFFF"/>
        <w:spacing w:before="100" w:beforeAutospacing="1" w:after="120" w:line="240" w:lineRule="auto"/>
        <w:ind w:left="0"/>
        <w:rPr>
          <w:rFonts w:ascii="Arial" w:eastAsia="Times New Roman" w:hAnsi="Arial" w:cs="Arial"/>
          <w:color w:val="212B32"/>
          <w:sz w:val="24"/>
          <w:szCs w:val="24"/>
          <w:lang w:eastAsia="en-GB"/>
        </w:rPr>
      </w:pPr>
      <w:hyperlink r:id="rId38" w:history="1">
        <w:r w:rsidR="0040046F" w:rsidRPr="0040046F">
          <w:rPr>
            <w:rFonts w:ascii="Arial" w:eastAsia="Times New Roman" w:hAnsi="Arial" w:cs="Arial"/>
            <w:color w:val="981E32"/>
            <w:sz w:val="24"/>
            <w:szCs w:val="24"/>
            <w:u w:val="single"/>
            <w:lang w:eastAsia="en-GB"/>
          </w:rPr>
          <w:t>Report of a flammable gas incident</w:t>
        </w:r>
      </w:hyperlink>
    </w:p>
    <w:p w:rsidR="0040046F" w:rsidRPr="0040046F" w:rsidRDefault="00CB2ED0" w:rsidP="0040046F">
      <w:pPr>
        <w:numPr>
          <w:ilvl w:val="0"/>
          <w:numId w:val="23"/>
        </w:numPr>
        <w:shd w:val="clear" w:color="auto" w:fill="FFFFFF"/>
        <w:spacing w:before="100" w:beforeAutospacing="1" w:after="0" w:line="240" w:lineRule="auto"/>
        <w:ind w:left="0"/>
        <w:rPr>
          <w:rFonts w:ascii="Arial" w:eastAsia="Times New Roman" w:hAnsi="Arial" w:cs="Arial"/>
          <w:color w:val="212B32"/>
          <w:sz w:val="24"/>
          <w:szCs w:val="24"/>
          <w:lang w:eastAsia="en-GB"/>
        </w:rPr>
      </w:pPr>
      <w:hyperlink r:id="rId39" w:history="1">
        <w:r w:rsidR="0040046F" w:rsidRPr="0040046F">
          <w:rPr>
            <w:rFonts w:ascii="Arial" w:eastAsia="Times New Roman" w:hAnsi="Arial" w:cs="Arial"/>
            <w:color w:val="981E32"/>
            <w:sz w:val="24"/>
            <w:szCs w:val="24"/>
            <w:u w:val="single"/>
            <w:lang w:eastAsia="en-GB"/>
          </w:rPr>
          <w:t>Report of a dangerous gas fitting</w:t>
        </w:r>
      </w:hyperlink>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If you have problems accessing a form, this may be due to your security settings. A series of </w:t>
      </w:r>
      <w:hyperlink r:id="rId40" w:history="1">
        <w:r w:rsidRPr="0040046F">
          <w:rPr>
            <w:rFonts w:ascii="Arial" w:eastAsia="Times New Roman" w:hAnsi="Arial" w:cs="Arial"/>
            <w:color w:val="981E32"/>
            <w:sz w:val="24"/>
            <w:szCs w:val="24"/>
            <w:u w:val="single"/>
            <w:lang w:eastAsia="en-GB"/>
          </w:rPr>
          <w:t>frequently asked questions</w:t>
        </w:r>
      </w:hyperlink>
      <w:r w:rsidRPr="0040046F">
        <w:rPr>
          <w:rFonts w:ascii="Arial" w:eastAsia="Times New Roman" w:hAnsi="Arial" w:cs="Arial"/>
          <w:color w:val="212B32"/>
          <w:sz w:val="24"/>
          <w:szCs w:val="24"/>
          <w:lang w:eastAsia="en-GB"/>
        </w:rPr>
        <w:t> will help you complete your online form.</w:t>
      </w:r>
    </w:p>
    <w:p w:rsidR="0040046F" w:rsidRPr="0040046F" w:rsidRDefault="0040046F" w:rsidP="0040046F">
      <w:pPr>
        <w:shd w:val="clear" w:color="auto" w:fill="FFFFFF"/>
        <w:spacing w:after="360" w:line="240" w:lineRule="auto"/>
        <w:outlineLvl w:val="1"/>
        <w:rPr>
          <w:rFonts w:ascii="Arial" w:eastAsia="Times New Roman" w:hAnsi="Arial" w:cs="Arial"/>
          <w:b/>
          <w:bCs/>
          <w:color w:val="212B32"/>
          <w:sz w:val="36"/>
          <w:szCs w:val="36"/>
          <w:lang w:eastAsia="en-GB"/>
        </w:rPr>
      </w:pPr>
      <w:r w:rsidRPr="0040046F">
        <w:rPr>
          <w:rFonts w:ascii="Arial" w:eastAsia="Times New Roman" w:hAnsi="Arial" w:cs="Arial"/>
          <w:b/>
          <w:bCs/>
          <w:color w:val="212B32"/>
          <w:sz w:val="36"/>
          <w:szCs w:val="36"/>
          <w:lang w:eastAsia="en-GB"/>
        </w:rPr>
        <w:lastRenderedPageBreak/>
        <w:t>Reporting by phone</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All incidents can be </w:t>
      </w:r>
      <w:hyperlink r:id="rId41" w:anchor="online" w:history="1">
        <w:r w:rsidRPr="0040046F">
          <w:rPr>
            <w:rFonts w:ascii="Arial" w:eastAsia="Times New Roman" w:hAnsi="Arial" w:cs="Arial"/>
            <w:color w:val="981E32"/>
            <w:sz w:val="24"/>
            <w:szCs w:val="24"/>
            <w:u w:val="single"/>
            <w:lang w:eastAsia="en-GB"/>
          </w:rPr>
          <w:t>reported online</w:t>
        </w:r>
      </w:hyperlink>
      <w:r w:rsidRPr="0040046F">
        <w:rPr>
          <w:rFonts w:ascii="Arial" w:eastAsia="Times New Roman" w:hAnsi="Arial" w:cs="Arial"/>
          <w:color w:val="212B32"/>
          <w:sz w:val="24"/>
          <w:szCs w:val="24"/>
          <w:lang w:eastAsia="en-GB"/>
        </w:rPr>
        <w:t>. Alternatively, for fatal accidents or accidents resulting in specified injuries to workers</w:t>
      </w:r>
      <w:r w:rsidRPr="0040046F">
        <w:rPr>
          <w:rFonts w:ascii="Arial" w:eastAsia="Times New Roman" w:hAnsi="Arial" w:cs="Arial"/>
          <w:b/>
          <w:bCs/>
          <w:color w:val="212B32"/>
          <w:sz w:val="24"/>
          <w:szCs w:val="24"/>
          <w:lang w:eastAsia="en-GB"/>
        </w:rPr>
        <w:t> only</w:t>
      </w:r>
      <w:r w:rsidRPr="0040046F">
        <w:rPr>
          <w:rFonts w:ascii="Arial" w:eastAsia="Times New Roman" w:hAnsi="Arial" w:cs="Arial"/>
          <w:color w:val="212B32"/>
          <w:sz w:val="24"/>
          <w:szCs w:val="24"/>
          <w:lang w:eastAsia="en-GB"/>
        </w:rPr>
        <w:t>, you can phone 0345 300 9923.</w:t>
      </w:r>
    </w:p>
    <w:p w:rsidR="0040046F" w:rsidRPr="0040046F" w:rsidRDefault="0040046F" w:rsidP="0040046F">
      <w:pPr>
        <w:shd w:val="clear" w:color="auto" w:fill="FFFFFF"/>
        <w:spacing w:after="360" w:line="240" w:lineRule="auto"/>
        <w:outlineLvl w:val="1"/>
        <w:rPr>
          <w:rFonts w:ascii="Arial" w:eastAsia="Times New Roman" w:hAnsi="Arial" w:cs="Arial"/>
          <w:b/>
          <w:bCs/>
          <w:color w:val="212B32"/>
          <w:sz w:val="36"/>
          <w:szCs w:val="36"/>
          <w:lang w:eastAsia="en-GB"/>
        </w:rPr>
      </w:pPr>
      <w:r w:rsidRPr="0040046F">
        <w:rPr>
          <w:rFonts w:ascii="Arial" w:eastAsia="Times New Roman" w:hAnsi="Arial" w:cs="Arial"/>
          <w:b/>
          <w:bCs/>
          <w:color w:val="212B32"/>
          <w:sz w:val="36"/>
          <w:szCs w:val="36"/>
          <w:lang w:eastAsia="en-GB"/>
        </w:rPr>
        <w:t>Reporting out of normal working hours</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HSE and local authority enforcement officers are </w:t>
      </w:r>
      <w:r w:rsidRPr="0040046F">
        <w:rPr>
          <w:rFonts w:ascii="Arial" w:eastAsia="Times New Roman" w:hAnsi="Arial" w:cs="Arial"/>
          <w:b/>
          <w:bCs/>
          <w:color w:val="212B32"/>
          <w:sz w:val="24"/>
          <w:szCs w:val="24"/>
          <w:lang w:eastAsia="en-GB"/>
        </w:rPr>
        <w:t>not</w:t>
      </w:r>
      <w:r w:rsidRPr="0040046F">
        <w:rPr>
          <w:rFonts w:ascii="Arial" w:eastAsia="Times New Roman" w:hAnsi="Arial" w:cs="Arial"/>
          <w:color w:val="212B32"/>
          <w:sz w:val="24"/>
          <w:szCs w:val="24"/>
          <w:lang w:eastAsia="en-GB"/>
        </w:rPr>
        <w:t> an emergency service.</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You can find more information on when and how to report work-related fatalities or serious incidents involving multiple casualties or major disruption on </w:t>
      </w:r>
      <w:hyperlink r:id="rId42" w:history="1">
        <w:r w:rsidRPr="0040046F">
          <w:rPr>
            <w:rFonts w:ascii="Arial" w:eastAsia="Times New Roman" w:hAnsi="Arial" w:cs="Arial"/>
            <w:color w:val="981E32"/>
            <w:sz w:val="24"/>
            <w:szCs w:val="24"/>
            <w:u w:val="single"/>
            <w:lang w:eastAsia="en-GB"/>
          </w:rPr>
          <w:t>ways to contact HSE</w:t>
        </w:r>
      </w:hyperlink>
      <w:r w:rsidRPr="0040046F">
        <w:rPr>
          <w:rFonts w:ascii="Arial" w:eastAsia="Times New Roman" w:hAnsi="Arial" w:cs="Arial"/>
          <w:color w:val="212B32"/>
          <w:sz w:val="24"/>
          <w:szCs w:val="24"/>
          <w:lang w:eastAsia="en-GB"/>
        </w:rPr>
        <w:t>.</w:t>
      </w:r>
    </w:p>
    <w:p w:rsidR="0040046F" w:rsidRPr="0040046F" w:rsidRDefault="0040046F" w:rsidP="0040046F">
      <w:pPr>
        <w:shd w:val="clear" w:color="auto" w:fill="FFFFFF"/>
        <w:spacing w:after="360" w:line="240" w:lineRule="auto"/>
        <w:rPr>
          <w:rFonts w:ascii="Arial" w:eastAsia="Times New Roman" w:hAnsi="Arial" w:cs="Arial"/>
          <w:color w:val="212B32"/>
          <w:sz w:val="24"/>
          <w:szCs w:val="24"/>
          <w:lang w:eastAsia="en-GB"/>
        </w:rPr>
      </w:pPr>
      <w:r w:rsidRPr="0040046F">
        <w:rPr>
          <w:rFonts w:ascii="Arial" w:eastAsia="Times New Roman" w:hAnsi="Arial" w:cs="Arial"/>
          <w:color w:val="212B32"/>
          <w:sz w:val="24"/>
          <w:szCs w:val="24"/>
          <w:lang w:eastAsia="en-GB"/>
        </w:rPr>
        <w:t>If you want to report less serious incidents out of normal working hours, you can </w:t>
      </w:r>
      <w:hyperlink r:id="rId43" w:anchor="forms" w:history="1">
        <w:r w:rsidRPr="0040046F">
          <w:rPr>
            <w:rFonts w:ascii="Arial" w:eastAsia="Times New Roman" w:hAnsi="Arial" w:cs="Arial"/>
            <w:color w:val="981E32"/>
            <w:sz w:val="24"/>
            <w:szCs w:val="24"/>
            <w:u w:val="single"/>
            <w:lang w:eastAsia="en-GB"/>
          </w:rPr>
          <w:t>complete an online form</w:t>
        </w:r>
      </w:hyperlink>
      <w:r w:rsidRPr="0040046F">
        <w:rPr>
          <w:rFonts w:ascii="Arial" w:eastAsia="Times New Roman" w:hAnsi="Arial" w:cs="Arial"/>
          <w:color w:val="212B32"/>
          <w:sz w:val="24"/>
          <w:szCs w:val="24"/>
          <w:lang w:eastAsia="en-GB"/>
        </w:rPr>
        <w:t>.</w:t>
      </w:r>
    </w:p>
    <w:p w:rsidR="00911C79" w:rsidRDefault="00911C79"/>
    <w:sectPr w:rsidR="00911C79" w:rsidSect="004004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2D5"/>
    <w:multiLevelType w:val="multilevel"/>
    <w:tmpl w:val="3DBCA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B90C53"/>
    <w:multiLevelType w:val="multilevel"/>
    <w:tmpl w:val="07022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D460E2"/>
    <w:multiLevelType w:val="multilevel"/>
    <w:tmpl w:val="FF8E9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A25BCF"/>
    <w:multiLevelType w:val="multilevel"/>
    <w:tmpl w:val="9708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8595687"/>
    <w:multiLevelType w:val="multilevel"/>
    <w:tmpl w:val="871E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A56F25"/>
    <w:multiLevelType w:val="multilevel"/>
    <w:tmpl w:val="52E2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C081028"/>
    <w:multiLevelType w:val="multilevel"/>
    <w:tmpl w:val="04E07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D5865AB"/>
    <w:multiLevelType w:val="multilevel"/>
    <w:tmpl w:val="359C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811EEA"/>
    <w:multiLevelType w:val="multilevel"/>
    <w:tmpl w:val="81DA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44A6E38"/>
    <w:multiLevelType w:val="multilevel"/>
    <w:tmpl w:val="3F3A0F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C156B8D"/>
    <w:multiLevelType w:val="multilevel"/>
    <w:tmpl w:val="AA3E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0C944E3"/>
    <w:multiLevelType w:val="multilevel"/>
    <w:tmpl w:val="14B0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59A5704"/>
    <w:multiLevelType w:val="multilevel"/>
    <w:tmpl w:val="DCC6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5A92FE4"/>
    <w:multiLevelType w:val="multilevel"/>
    <w:tmpl w:val="002E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D504286"/>
    <w:multiLevelType w:val="multilevel"/>
    <w:tmpl w:val="C02A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3286F3E"/>
    <w:multiLevelType w:val="multilevel"/>
    <w:tmpl w:val="B800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A4A1590"/>
    <w:multiLevelType w:val="multilevel"/>
    <w:tmpl w:val="F712F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2921F80"/>
    <w:multiLevelType w:val="multilevel"/>
    <w:tmpl w:val="3572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36F304F"/>
    <w:multiLevelType w:val="multilevel"/>
    <w:tmpl w:val="EFAC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3C800B4"/>
    <w:multiLevelType w:val="multilevel"/>
    <w:tmpl w:val="5460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626681E"/>
    <w:multiLevelType w:val="multilevel"/>
    <w:tmpl w:val="43A8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74727BB"/>
    <w:multiLevelType w:val="multilevel"/>
    <w:tmpl w:val="E3E45F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8971BC8"/>
    <w:multiLevelType w:val="multilevel"/>
    <w:tmpl w:val="D6BA2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2"/>
  </w:num>
  <w:num w:numId="3">
    <w:abstractNumId w:val="21"/>
  </w:num>
  <w:num w:numId="4">
    <w:abstractNumId w:val="6"/>
  </w:num>
  <w:num w:numId="5">
    <w:abstractNumId w:val="16"/>
  </w:num>
  <w:num w:numId="6">
    <w:abstractNumId w:val="14"/>
  </w:num>
  <w:num w:numId="7">
    <w:abstractNumId w:val="0"/>
  </w:num>
  <w:num w:numId="8">
    <w:abstractNumId w:val="17"/>
  </w:num>
  <w:num w:numId="9">
    <w:abstractNumId w:val="1"/>
  </w:num>
  <w:num w:numId="10">
    <w:abstractNumId w:val="8"/>
  </w:num>
  <w:num w:numId="11">
    <w:abstractNumId w:val="3"/>
  </w:num>
  <w:num w:numId="12">
    <w:abstractNumId w:val="18"/>
  </w:num>
  <w:num w:numId="13">
    <w:abstractNumId w:val="13"/>
  </w:num>
  <w:num w:numId="14">
    <w:abstractNumId w:val="2"/>
  </w:num>
  <w:num w:numId="15">
    <w:abstractNumId w:val="22"/>
  </w:num>
  <w:num w:numId="16">
    <w:abstractNumId w:val="7"/>
  </w:num>
  <w:num w:numId="17">
    <w:abstractNumId w:val="4"/>
  </w:num>
  <w:num w:numId="18">
    <w:abstractNumId w:val="19"/>
  </w:num>
  <w:num w:numId="19">
    <w:abstractNumId w:val="9"/>
  </w:num>
  <w:num w:numId="20">
    <w:abstractNumId w:val="20"/>
  </w:num>
  <w:num w:numId="21">
    <w:abstractNumId w:val="5"/>
  </w:num>
  <w:num w:numId="22">
    <w:abstractNumId w:val="1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46F"/>
    <w:rsid w:val="00172936"/>
    <w:rsid w:val="0040046F"/>
    <w:rsid w:val="00732580"/>
    <w:rsid w:val="00750559"/>
    <w:rsid w:val="00911C79"/>
    <w:rsid w:val="00CB2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5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5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3793">
      <w:bodyDiv w:val="1"/>
      <w:marLeft w:val="0"/>
      <w:marRight w:val="0"/>
      <w:marTop w:val="0"/>
      <w:marBottom w:val="0"/>
      <w:divBdr>
        <w:top w:val="none" w:sz="0" w:space="0" w:color="auto"/>
        <w:left w:val="none" w:sz="0" w:space="0" w:color="auto"/>
        <w:bottom w:val="none" w:sz="0" w:space="0" w:color="auto"/>
        <w:right w:val="none" w:sz="0" w:space="0" w:color="auto"/>
      </w:divBdr>
      <w:divsChild>
        <w:div w:id="811285703">
          <w:marLeft w:val="-240"/>
          <w:marRight w:val="-240"/>
          <w:marTop w:val="600"/>
          <w:marBottom w:val="0"/>
          <w:divBdr>
            <w:top w:val="none" w:sz="0" w:space="0" w:color="auto"/>
            <w:left w:val="none" w:sz="0" w:space="0" w:color="auto"/>
            <w:bottom w:val="none" w:sz="0" w:space="0" w:color="auto"/>
            <w:right w:val="none" w:sz="0" w:space="0" w:color="auto"/>
          </w:divBdr>
          <w:divsChild>
            <w:div w:id="2108843747">
              <w:marLeft w:val="0"/>
              <w:marRight w:val="0"/>
              <w:marTop w:val="0"/>
              <w:marBottom w:val="0"/>
              <w:divBdr>
                <w:top w:val="none" w:sz="0" w:space="0" w:color="auto"/>
                <w:left w:val="none" w:sz="0" w:space="0" w:color="auto"/>
                <w:bottom w:val="none" w:sz="0" w:space="0" w:color="auto"/>
                <w:right w:val="none" w:sz="0" w:space="0" w:color="auto"/>
              </w:divBdr>
            </w:div>
          </w:divsChild>
        </w:div>
        <w:div w:id="896742424">
          <w:marLeft w:val="-240"/>
          <w:marRight w:val="-240"/>
          <w:marTop w:val="0"/>
          <w:marBottom w:val="0"/>
          <w:divBdr>
            <w:top w:val="none" w:sz="0" w:space="0" w:color="auto"/>
            <w:left w:val="none" w:sz="0" w:space="0" w:color="auto"/>
            <w:bottom w:val="none" w:sz="0" w:space="0" w:color="auto"/>
            <w:right w:val="none" w:sz="0" w:space="0" w:color="auto"/>
          </w:divBdr>
          <w:divsChild>
            <w:div w:id="5108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25746">
      <w:bodyDiv w:val="1"/>
      <w:marLeft w:val="0"/>
      <w:marRight w:val="0"/>
      <w:marTop w:val="0"/>
      <w:marBottom w:val="0"/>
      <w:divBdr>
        <w:top w:val="none" w:sz="0" w:space="0" w:color="auto"/>
        <w:left w:val="none" w:sz="0" w:space="0" w:color="auto"/>
        <w:bottom w:val="none" w:sz="0" w:space="0" w:color="auto"/>
        <w:right w:val="none" w:sz="0" w:space="0" w:color="auto"/>
      </w:divBdr>
    </w:div>
    <w:div w:id="54063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gov.uk/riddor/occupational-diseases.htm" TargetMode="External"/><Relationship Id="rId13" Type="http://schemas.openxmlformats.org/officeDocument/2006/relationships/hyperlink" Target="https://www.hse.gov.uk/riddor/reportable-incidents.htm" TargetMode="External"/><Relationship Id="rId18" Type="http://schemas.openxmlformats.org/officeDocument/2006/relationships/hyperlink" Target="https://www.hse.gov.uk/riddor/reportable-incidents.htm" TargetMode="External"/><Relationship Id="rId26" Type="http://schemas.openxmlformats.org/officeDocument/2006/relationships/hyperlink" Target="https://notifications.hse.gov.uk/RiddorForms/DangerousGasFitting" TargetMode="External"/><Relationship Id="rId39" Type="http://schemas.openxmlformats.org/officeDocument/2006/relationships/hyperlink" Target="https://notifications.hse.gov.uk/riddorforms/DangerousGasFitting" TargetMode="External"/><Relationship Id="rId3" Type="http://schemas.microsoft.com/office/2007/relationships/stylesWithEffects" Target="stylesWithEffects.xml"/><Relationship Id="rId21" Type="http://schemas.openxmlformats.org/officeDocument/2006/relationships/hyperlink" Target="https://www.hse.gov.uk/pubns/books/l5.htm" TargetMode="External"/><Relationship Id="rId34" Type="http://schemas.openxmlformats.org/officeDocument/2006/relationships/hyperlink" Target="https://www.hse.gov.uk/riddor/reportable-incidents.htm" TargetMode="External"/><Relationship Id="rId42" Type="http://schemas.openxmlformats.org/officeDocument/2006/relationships/hyperlink" Target="https://www.hse.gov.uk/contact/contact.htm" TargetMode="External"/><Relationship Id="rId7" Type="http://schemas.openxmlformats.org/officeDocument/2006/relationships/hyperlink" Target="https://www.hse.gov.uk/riddor/specified-injuries.htm" TargetMode="External"/><Relationship Id="rId12" Type="http://schemas.openxmlformats.org/officeDocument/2006/relationships/hyperlink" Target="https://www.hse.gov.uk/riddor/reportable-incidents.htm" TargetMode="External"/><Relationship Id="rId17" Type="http://schemas.openxmlformats.org/officeDocument/2006/relationships/hyperlink" Target="https://www.hse.gov.uk/pubns/books/accident-book.htm" TargetMode="External"/><Relationship Id="rId25" Type="http://schemas.openxmlformats.org/officeDocument/2006/relationships/hyperlink" Target="https://notifications.hse.gov.uk/riddorforms/FlammableGasIncident" TargetMode="External"/><Relationship Id="rId33" Type="http://schemas.openxmlformats.org/officeDocument/2006/relationships/hyperlink" Target="https://www.hse.gov.uk/riddor/occupational-diseases.htm" TargetMode="External"/><Relationship Id="rId38" Type="http://schemas.openxmlformats.org/officeDocument/2006/relationships/hyperlink" Target="https://notifications.hse.gov.uk/riddorforms/FlammableGasIncident.aspx" TargetMode="External"/><Relationship Id="rId2" Type="http://schemas.openxmlformats.org/officeDocument/2006/relationships/styles" Target="styles.xml"/><Relationship Id="rId16" Type="http://schemas.openxmlformats.org/officeDocument/2006/relationships/hyperlink" Target="https://www.hse.gov.uk/riddor/specified-injuries.htm" TargetMode="External"/><Relationship Id="rId20" Type="http://schemas.openxmlformats.org/officeDocument/2006/relationships/hyperlink" Target="https://www.hse.gov.uk/riddor/carcinogens.htm" TargetMode="External"/><Relationship Id="rId29" Type="http://schemas.openxmlformats.org/officeDocument/2006/relationships/hyperlink" Target="https://www.hse.gov.uk/contact/tell-us-about-a-health-and-safety-issue.htm" TargetMode="External"/><Relationship Id="rId41" Type="http://schemas.openxmlformats.org/officeDocument/2006/relationships/hyperlink" Target="https://www.hse.gov.uk/riddor/how-to-report.ht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hse.gov.uk/riddor/reportable-incidents.htm" TargetMode="External"/><Relationship Id="rId24" Type="http://schemas.openxmlformats.org/officeDocument/2006/relationships/hyperlink" Target="https://www.hse.gov.uk/riddor/dangerous-occurences.htm" TargetMode="External"/><Relationship Id="rId32" Type="http://schemas.openxmlformats.org/officeDocument/2006/relationships/hyperlink" Target="https://www.hse.gov.uk/riddor/dangerous-occurences.htm" TargetMode="External"/><Relationship Id="rId37" Type="http://schemas.openxmlformats.org/officeDocument/2006/relationships/hyperlink" Target="https://notifications.hse.gov.uk/riddorforms/Disease" TargetMode="External"/><Relationship Id="rId40" Type="http://schemas.openxmlformats.org/officeDocument/2006/relationships/hyperlink" Target="https://www.hse.gov.uk/riddor/faqs.ht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se.gov.uk/riddor/key-definitions.htm" TargetMode="External"/><Relationship Id="rId23" Type="http://schemas.openxmlformats.org/officeDocument/2006/relationships/hyperlink" Target="https://www.hse.gov.uk/biosafety/infection.htm" TargetMode="External"/><Relationship Id="rId28" Type="http://schemas.openxmlformats.org/officeDocument/2006/relationships/hyperlink" Target="https://www.hse.gov.uk/riddor/who-should-report.htm" TargetMode="External"/><Relationship Id="rId36" Type="http://schemas.openxmlformats.org/officeDocument/2006/relationships/hyperlink" Target="https://notifications.hse.gov.uk/riddorforms/DangerousOccurrence.aspx" TargetMode="External"/><Relationship Id="rId10" Type="http://schemas.openxmlformats.org/officeDocument/2006/relationships/hyperlink" Target="https://www.hse.gov.uk/riddor/specified-injuries.htm" TargetMode="External"/><Relationship Id="rId19" Type="http://schemas.openxmlformats.org/officeDocument/2006/relationships/hyperlink" Target="https://www.hse.gov.uk/riddor/occupational-diseases.htm" TargetMode="External"/><Relationship Id="rId31" Type="http://schemas.openxmlformats.org/officeDocument/2006/relationships/hyperlink" Target="https://www.hse.gov.uk/riddor/specified-injuries.ht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se.gov.uk/riddor/dangerous-occurences.htm" TargetMode="External"/><Relationship Id="rId14" Type="http://schemas.openxmlformats.org/officeDocument/2006/relationships/hyperlink" Target="https://www.hse.gov.uk/riddor/reportable-incidents.htm" TargetMode="External"/><Relationship Id="rId22" Type="http://schemas.openxmlformats.org/officeDocument/2006/relationships/hyperlink" Target="https://www.hse.gov.uk/riddor/carcinogens.htm" TargetMode="External"/><Relationship Id="rId27" Type="http://schemas.openxmlformats.org/officeDocument/2006/relationships/hyperlink" Target="https://www.hse.gov.uk/gas/supply/gas-riddor-gsmr.htm" TargetMode="External"/><Relationship Id="rId30" Type="http://schemas.openxmlformats.org/officeDocument/2006/relationships/hyperlink" Target="https://www.hse.gov.uk/riddor/reportable-incidents.htm" TargetMode="External"/><Relationship Id="rId35" Type="http://schemas.openxmlformats.org/officeDocument/2006/relationships/hyperlink" Target="https://notifications.hse.gov.uk/riddorforms/Injury.aspx" TargetMode="External"/><Relationship Id="rId43" Type="http://schemas.openxmlformats.org/officeDocument/2006/relationships/hyperlink" Target="https://www.hse.gov.uk/riddor/how-to-repor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2704</Words>
  <Characters>15414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EDU-PRD-SCCM1</Company>
  <LinksUpToDate>false</LinksUpToDate>
  <CharactersWithSpaces>18082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rachel</cp:lastModifiedBy>
  <cp:revision>2</cp:revision>
  <dcterms:created xsi:type="dcterms:W3CDTF">2024-11-04T18:39:00Z</dcterms:created>
  <dcterms:modified xsi:type="dcterms:W3CDTF">2024-11-04T18:39:00Z</dcterms:modified>
</cp:coreProperties>
</file>