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AC4" w:rsidRPr="00FC5C1B" w:rsidRDefault="00840AC4" w:rsidP="00840AC4">
      <w:pPr>
        <w:rPr>
          <w:rFonts w:ascii="Arial" w:hAnsi="Arial" w:cs="Arial"/>
          <w:color w:val="003399"/>
          <w:szCs w:val="24"/>
        </w:rPr>
      </w:pPr>
    </w:p>
    <w:p w:rsidR="00840AC4" w:rsidRPr="00FC5C1B" w:rsidRDefault="009C5B20" w:rsidP="009C5B20">
      <w:pPr>
        <w:jc w:val="center"/>
        <w:rPr>
          <w:rFonts w:ascii="Arial" w:hAnsi="Arial" w:cs="Arial"/>
          <w:color w:val="003399"/>
          <w:szCs w:val="24"/>
        </w:rPr>
      </w:pPr>
      <w:r>
        <w:rPr>
          <w:noProof/>
          <w:lang w:eastAsia="en-GB"/>
        </w:rPr>
        <w:drawing>
          <wp:inline distT="0" distB="0" distL="0" distR="0" wp14:anchorId="3CEBF0E8" wp14:editId="4285C26E">
            <wp:extent cx="2447925" cy="2209800"/>
            <wp:effectExtent l="0" t="0" r="9525" b="0"/>
            <wp:docPr id="1" name="Picture 1" descr="C:\Users\rachel\Downloads\IMG-20250314-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chel\Downloads\IMG-20250314-WA00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6841" cy="2208821"/>
                    </a:xfrm>
                    <a:prstGeom prst="rect">
                      <a:avLst/>
                    </a:prstGeom>
                    <a:noFill/>
                    <a:ln>
                      <a:noFill/>
                    </a:ln>
                  </pic:spPr>
                </pic:pic>
              </a:graphicData>
            </a:graphic>
          </wp:inline>
        </w:drawing>
      </w:r>
    </w:p>
    <w:p w:rsidR="00840AC4" w:rsidRPr="00FC5C1B" w:rsidRDefault="00840AC4" w:rsidP="009C5B20">
      <w:pPr>
        <w:jc w:val="center"/>
        <w:rPr>
          <w:rFonts w:ascii="Arial" w:hAnsi="Arial" w:cs="Arial"/>
          <w:color w:val="003399"/>
          <w:szCs w:val="24"/>
        </w:rPr>
      </w:pPr>
    </w:p>
    <w:p w:rsidR="00840AC4" w:rsidRPr="00FC5C1B" w:rsidRDefault="00840AC4" w:rsidP="00840AC4">
      <w:pPr>
        <w:rPr>
          <w:rFonts w:ascii="Arial" w:hAnsi="Arial" w:cs="Arial"/>
          <w:color w:val="003399"/>
          <w:szCs w:val="24"/>
        </w:rPr>
      </w:pPr>
    </w:p>
    <w:p w:rsidR="00840AC4" w:rsidRPr="00FC5C1B" w:rsidRDefault="00840AC4" w:rsidP="00840AC4">
      <w:pPr>
        <w:rPr>
          <w:rFonts w:ascii="Arial" w:hAnsi="Arial" w:cs="Arial"/>
          <w:color w:val="003399"/>
          <w:szCs w:val="24"/>
        </w:rPr>
      </w:pPr>
    </w:p>
    <w:p w:rsidR="00840AC4" w:rsidRPr="00FC5C1B" w:rsidRDefault="00840AC4" w:rsidP="00840AC4">
      <w:pPr>
        <w:rPr>
          <w:rFonts w:ascii="Arial" w:hAnsi="Arial" w:cs="Arial"/>
          <w:color w:val="003399"/>
          <w:szCs w:val="24"/>
        </w:rPr>
      </w:pPr>
    </w:p>
    <w:p w:rsidR="00840AC4" w:rsidRPr="00FC5C1B" w:rsidRDefault="00840AC4" w:rsidP="00840AC4">
      <w:pPr>
        <w:rPr>
          <w:rFonts w:ascii="Arial" w:hAnsi="Arial" w:cs="Arial"/>
          <w:color w:val="003399"/>
          <w:szCs w:val="24"/>
        </w:rPr>
      </w:pPr>
    </w:p>
    <w:p w:rsidR="00840AC4" w:rsidRPr="00FC5C1B" w:rsidRDefault="00840AC4" w:rsidP="00840AC4">
      <w:pPr>
        <w:rPr>
          <w:rFonts w:ascii="Arial" w:hAnsi="Arial" w:cs="Arial"/>
          <w:b/>
          <w:color w:val="000000" w:themeColor="text1"/>
          <w:sz w:val="72"/>
          <w:szCs w:val="72"/>
        </w:rPr>
      </w:pPr>
      <w:r>
        <w:rPr>
          <w:rFonts w:ascii="Arial" w:hAnsi="Arial" w:cs="Arial"/>
          <w:b/>
          <w:color w:val="000000" w:themeColor="text1"/>
          <w:sz w:val="72"/>
          <w:szCs w:val="72"/>
        </w:rPr>
        <w:t>Conflict of Interest</w:t>
      </w:r>
      <w:r w:rsidRPr="00FC5C1B">
        <w:rPr>
          <w:rFonts w:ascii="Arial" w:hAnsi="Arial" w:cs="Arial"/>
          <w:b/>
          <w:color w:val="000000" w:themeColor="text1"/>
          <w:sz w:val="72"/>
          <w:szCs w:val="72"/>
        </w:rPr>
        <w:t xml:space="preserve"> Policy</w:t>
      </w:r>
    </w:p>
    <w:p w:rsidR="00840AC4" w:rsidRPr="00FC5C1B" w:rsidRDefault="00B318FB" w:rsidP="00840AC4">
      <w:pPr>
        <w:autoSpaceDE w:val="0"/>
        <w:autoSpaceDN w:val="0"/>
        <w:adjustRightInd w:val="0"/>
        <w:rPr>
          <w:rFonts w:ascii="Arial" w:hAnsi="Arial" w:cs="Arial"/>
          <w:szCs w:val="24"/>
        </w:rPr>
      </w:pPr>
      <w:r>
        <w:rPr>
          <w:rFonts w:ascii="Arial" w:hAnsi="Arial" w:cs="Arial"/>
          <w:color w:val="FF0000"/>
          <w:sz w:val="72"/>
          <w:szCs w:val="72"/>
        </w:rPr>
        <w:t>2025/26</w:t>
      </w:r>
      <w:bookmarkStart w:id="0" w:name="_GoBack"/>
      <w:bookmarkEnd w:id="0"/>
    </w:p>
    <w:p w:rsidR="00840AC4" w:rsidRPr="00FC5C1B" w:rsidRDefault="00840AC4" w:rsidP="00840AC4">
      <w:pPr>
        <w:autoSpaceDE w:val="0"/>
        <w:autoSpaceDN w:val="0"/>
        <w:adjustRightInd w:val="0"/>
        <w:rPr>
          <w:rFonts w:ascii="Arial" w:hAnsi="Arial" w:cs="Arial"/>
          <w:szCs w:val="24"/>
        </w:rPr>
      </w:pPr>
    </w:p>
    <w:p w:rsidR="00840AC4" w:rsidRPr="00FC5C1B" w:rsidRDefault="00840AC4" w:rsidP="00840AC4">
      <w:pPr>
        <w:autoSpaceDE w:val="0"/>
        <w:autoSpaceDN w:val="0"/>
        <w:adjustRightInd w:val="0"/>
        <w:rPr>
          <w:rFonts w:ascii="Arial" w:hAnsi="Arial" w:cs="Arial"/>
          <w:szCs w:val="24"/>
        </w:rPr>
      </w:pPr>
    </w:p>
    <w:p w:rsidR="00840AC4" w:rsidRPr="00FC5C1B" w:rsidRDefault="00840AC4" w:rsidP="00840AC4">
      <w:pPr>
        <w:autoSpaceDE w:val="0"/>
        <w:autoSpaceDN w:val="0"/>
        <w:adjustRightInd w:val="0"/>
        <w:rPr>
          <w:rFonts w:ascii="Arial" w:hAnsi="Arial" w:cs="Arial"/>
          <w:szCs w:val="24"/>
        </w:rPr>
      </w:pPr>
    </w:p>
    <w:tbl>
      <w:tblPr>
        <w:tblpPr w:leftFromText="180" w:rightFromText="180" w:vertAnchor="text" w:horzAnchor="margin" w:tblpY="416"/>
        <w:tblW w:w="9236"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340"/>
        <w:gridCol w:w="5896"/>
      </w:tblGrid>
      <w:tr w:rsidR="009C5B20" w:rsidRPr="00FC5C1B" w:rsidTr="009C5B20">
        <w:trPr>
          <w:trHeight w:val="129"/>
        </w:trPr>
        <w:tc>
          <w:tcPr>
            <w:tcW w:w="3340" w:type="dxa"/>
            <w:tcBorders>
              <w:top w:val="single" w:sz="8" w:space="0" w:color="000000"/>
              <w:bottom w:val="single" w:sz="8" w:space="0" w:color="000000"/>
              <w:right w:val="single" w:sz="8" w:space="0" w:color="000000"/>
            </w:tcBorders>
          </w:tcPr>
          <w:p w:rsidR="009C5B20" w:rsidRPr="00FC5C1B" w:rsidRDefault="009C5B20" w:rsidP="009C5B20">
            <w:pPr>
              <w:pStyle w:val="Default"/>
              <w:rPr>
                <w:rFonts w:ascii="Arial" w:hAnsi="Arial" w:cs="Arial"/>
                <w:b/>
                <w:bCs/>
              </w:rPr>
            </w:pPr>
            <w:r>
              <w:rPr>
                <w:rFonts w:ascii="Arial" w:hAnsi="Arial" w:cs="Arial"/>
                <w:b/>
                <w:bCs/>
              </w:rPr>
              <w:t>Centre Name</w:t>
            </w:r>
          </w:p>
        </w:tc>
        <w:tc>
          <w:tcPr>
            <w:tcW w:w="5896" w:type="dxa"/>
            <w:tcBorders>
              <w:top w:val="single" w:sz="8" w:space="0" w:color="000000"/>
              <w:left w:val="single" w:sz="8" w:space="0" w:color="000000"/>
              <w:bottom w:val="single" w:sz="8" w:space="0" w:color="000000"/>
            </w:tcBorders>
          </w:tcPr>
          <w:p w:rsidR="009C5B20" w:rsidRDefault="009C5B20" w:rsidP="009C5B20">
            <w:pPr>
              <w:pStyle w:val="Default"/>
              <w:rPr>
                <w:rFonts w:ascii="Arial" w:hAnsi="Arial" w:cs="Arial"/>
              </w:rPr>
            </w:pPr>
            <w:r>
              <w:rPr>
                <w:rFonts w:ascii="Arial" w:hAnsi="Arial" w:cs="Arial"/>
              </w:rPr>
              <w:t>Larches Sports and Education Centre (LSEC)</w:t>
            </w:r>
          </w:p>
          <w:p w:rsidR="009C5B20" w:rsidRPr="00FC5C1B" w:rsidRDefault="009C5B20" w:rsidP="009C5B20">
            <w:pPr>
              <w:pStyle w:val="Default"/>
              <w:rPr>
                <w:rFonts w:ascii="Arial" w:hAnsi="Arial" w:cs="Arial"/>
              </w:rPr>
            </w:pPr>
          </w:p>
        </w:tc>
      </w:tr>
      <w:tr w:rsidR="009C5B20" w:rsidRPr="00FC5C1B" w:rsidTr="009C5B20">
        <w:trPr>
          <w:trHeight w:val="129"/>
        </w:trPr>
        <w:tc>
          <w:tcPr>
            <w:tcW w:w="3340" w:type="dxa"/>
            <w:tcBorders>
              <w:top w:val="single" w:sz="8" w:space="0" w:color="000000"/>
              <w:bottom w:val="single" w:sz="8" w:space="0" w:color="000000"/>
              <w:right w:val="single" w:sz="8" w:space="0" w:color="000000"/>
            </w:tcBorders>
          </w:tcPr>
          <w:p w:rsidR="009C5B20" w:rsidRDefault="009C5B20" w:rsidP="009C5B20">
            <w:pPr>
              <w:pStyle w:val="Default"/>
              <w:rPr>
                <w:rFonts w:ascii="Arial" w:hAnsi="Arial" w:cs="Arial"/>
                <w:b/>
                <w:bCs/>
              </w:rPr>
            </w:pPr>
            <w:r w:rsidRPr="00FC5C1B">
              <w:rPr>
                <w:rFonts w:ascii="Arial" w:hAnsi="Arial" w:cs="Arial"/>
                <w:b/>
                <w:bCs/>
              </w:rPr>
              <w:t xml:space="preserve">Approved/Reviewed by </w:t>
            </w:r>
          </w:p>
          <w:p w:rsidR="009C5B20" w:rsidRPr="00FC5C1B" w:rsidRDefault="009C5B20" w:rsidP="009C5B20">
            <w:pPr>
              <w:pStyle w:val="Default"/>
              <w:rPr>
                <w:rFonts w:ascii="Arial" w:hAnsi="Arial" w:cs="Arial"/>
              </w:rPr>
            </w:pPr>
          </w:p>
        </w:tc>
        <w:tc>
          <w:tcPr>
            <w:tcW w:w="5896" w:type="dxa"/>
            <w:tcBorders>
              <w:top w:val="single" w:sz="8" w:space="0" w:color="000000"/>
              <w:left w:val="single" w:sz="8" w:space="0" w:color="000000"/>
              <w:bottom w:val="single" w:sz="8" w:space="0" w:color="000000"/>
            </w:tcBorders>
          </w:tcPr>
          <w:p w:rsidR="009C5B20" w:rsidRPr="00FC5C1B" w:rsidRDefault="009C5B20" w:rsidP="009C5B20">
            <w:pPr>
              <w:pStyle w:val="Default"/>
              <w:rPr>
                <w:rFonts w:ascii="Arial" w:hAnsi="Arial" w:cs="Arial"/>
              </w:rPr>
            </w:pPr>
            <w:r>
              <w:rPr>
                <w:rFonts w:ascii="Arial" w:hAnsi="Arial" w:cs="Arial"/>
              </w:rPr>
              <w:t>Directors of LSEC</w:t>
            </w:r>
          </w:p>
        </w:tc>
      </w:tr>
      <w:tr w:rsidR="009C5B20" w:rsidRPr="00FC5C1B" w:rsidTr="009C5B20">
        <w:trPr>
          <w:trHeight w:val="129"/>
        </w:trPr>
        <w:tc>
          <w:tcPr>
            <w:tcW w:w="3340" w:type="dxa"/>
            <w:tcBorders>
              <w:top w:val="single" w:sz="8" w:space="0" w:color="000000"/>
              <w:bottom w:val="single" w:sz="8" w:space="0" w:color="000000"/>
              <w:right w:val="single" w:sz="8" w:space="0" w:color="000000"/>
            </w:tcBorders>
          </w:tcPr>
          <w:p w:rsidR="009C5B20" w:rsidRDefault="009C5B20" w:rsidP="009C5B20">
            <w:pPr>
              <w:pStyle w:val="Default"/>
              <w:rPr>
                <w:rFonts w:ascii="Arial" w:hAnsi="Arial" w:cs="Arial"/>
                <w:b/>
                <w:bCs/>
              </w:rPr>
            </w:pPr>
            <w:r w:rsidRPr="00FC5C1B">
              <w:rPr>
                <w:rFonts w:ascii="Arial" w:hAnsi="Arial" w:cs="Arial"/>
                <w:b/>
                <w:bCs/>
              </w:rPr>
              <w:t xml:space="preserve">Last Review Date </w:t>
            </w:r>
          </w:p>
          <w:p w:rsidR="009C5B20" w:rsidRPr="00FC5C1B" w:rsidRDefault="009C5B20" w:rsidP="009C5B20">
            <w:pPr>
              <w:pStyle w:val="Default"/>
              <w:rPr>
                <w:rFonts w:ascii="Arial" w:hAnsi="Arial" w:cs="Arial"/>
              </w:rPr>
            </w:pPr>
          </w:p>
        </w:tc>
        <w:tc>
          <w:tcPr>
            <w:tcW w:w="5896" w:type="dxa"/>
            <w:tcBorders>
              <w:top w:val="single" w:sz="8" w:space="0" w:color="000000"/>
              <w:left w:val="single" w:sz="8" w:space="0" w:color="000000"/>
              <w:bottom w:val="single" w:sz="8" w:space="0" w:color="000000"/>
            </w:tcBorders>
          </w:tcPr>
          <w:p w:rsidR="009C5B20" w:rsidRPr="009C5B20" w:rsidRDefault="000146A2" w:rsidP="009C5B20">
            <w:pPr>
              <w:pStyle w:val="Default"/>
              <w:rPr>
                <w:rFonts w:ascii="Arial" w:hAnsi="Arial" w:cs="Arial"/>
              </w:rPr>
            </w:pPr>
            <w:r>
              <w:rPr>
                <w:rFonts w:ascii="Arial" w:hAnsi="Arial" w:cs="Arial"/>
              </w:rPr>
              <w:t>September 2025</w:t>
            </w:r>
          </w:p>
        </w:tc>
      </w:tr>
      <w:tr w:rsidR="009C5B20" w:rsidRPr="00FC5C1B" w:rsidTr="009C5B20">
        <w:trPr>
          <w:trHeight w:val="129"/>
        </w:trPr>
        <w:tc>
          <w:tcPr>
            <w:tcW w:w="3340" w:type="dxa"/>
            <w:tcBorders>
              <w:top w:val="single" w:sz="8" w:space="0" w:color="000000"/>
              <w:bottom w:val="single" w:sz="8" w:space="0" w:color="000000"/>
              <w:right w:val="single" w:sz="8" w:space="0" w:color="000000"/>
            </w:tcBorders>
          </w:tcPr>
          <w:p w:rsidR="009C5B20" w:rsidRDefault="009C5B20" w:rsidP="009C5B20">
            <w:pPr>
              <w:pStyle w:val="Default"/>
              <w:rPr>
                <w:rFonts w:ascii="Arial" w:hAnsi="Arial" w:cs="Arial"/>
                <w:b/>
                <w:bCs/>
              </w:rPr>
            </w:pPr>
            <w:r w:rsidRPr="00FC5C1B">
              <w:rPr>
                <w:rFonts w:ascii="Arial" w:hAnsi="Arial" w:cs="Arial"/>
                <w:b/>
                <w:bCs/>
              </w:rPr>
              <w:t>Date of Next Review</w:t>
            </w:r>
          </w:p>
          <w:p w:rsidR="009C5B20" w:rsidRPr="00FC5C1B" w:rsidRDefault="009C5B20" w:rsidP="009C5B20">
            <w:pPr>
              <w:pStyle w:val="Default"/>
              <w:rPr>
                <w:rFonts w:ascii="Arial" w:hAnsi="Arial" w:cs="Arial"/>
                <w:b/>
                <w:bCs/>
              </w:rPr>
            </w:pPr>
          </w:p>
        </w:tc>
        <w:tc>
          <w:tcPr>
            <w:tcW w:w="5896" w:type="dxa"/>
            <w:tcBorders>
              <w:top w:val="single" w:sz="8" w:space="0" w:color="000000"/>
              <w:left w:val="single" w:sz="8" w:space="0" w:color="000000"/>
              <w:bottom w:val="single" w:sz="8" w:space="0" w:color="000000"/>
            </w:tcBorders>
          </w:tcPr>
          <w:p w:rsidR="009C5B20" w:rsidRPr="009C5B20" w:rsidRDefault="000146A2" w:rsidP="009C5B20">
            <w:pPr>
              <w:pStyle w:val="Default"/>
              <w:rPr>
                <w:rFonts w:ascii="Arial" w:hAnsi="Arial" w:cs="Arial"/>
              </w:rPr>
            </w:pPr>
            <w:r>
              <w:rPr>
                <w:rFonts w:ascii="Arial" w:hAnsi="Arial" w:cs="Arial"/>
              </w:rPr>
              <w:t>September 2026</w:t>
            </w:r>
          </w:p>
        </w:tc>
      </w:tr>
    </w:tbl>
    <w:p w:rsidR="00840AC4" w:rsidRPr="00FC5C1B" w:rsidRDefault="00840AC4" w:rsidP="00840AC4">
      <w:pPr>
        <w:autoSpaceDE w:val="0"/>
        <w:autoSpaceDN w:val="0"/>
        <w:adjustRightInd w:val="0"/>
        <w:rPr>
          <w:rFonts w:ascii="Arial" w:hAnsi="Arial" w:cs="Arial"/>
          <w:szCs w:val="24"/>
        </w:rPr>
      </w:pPr>
    </w:p>
    <w:p w:rsidR="00840AC4" w:rsidRDefault="00840AC4" w:rsidP="00840AC4">
      <w:pPr>
        <w:autoSpaceDE w:val="0"/>
        <w:autoSpaceDN w:val="0"/>
        <w:adjustRightInd w:val="0"/>
        <w:rPr>
          <w:rFonts w:ascii="Arial" w:hAnsi="Arial" w:cs="Arial"/>
          <w:szCs w:val="24"/>
        </w:rPr>
      </w:pPr>
    </w:p>
    <w:p w:rsidR="00840AC4" w:rsidRDefault="00840AC4" w:rsidP="00840AC4">
      <w:pPr>
        <w:autoSpaceDE w:val="0"/>
        <w:autoSpaceDN w:val="0"/>
        <w:adjustRightInd w:val="0"/>
        <w:rPr>
          <w:rFonts w:ascii="Arial" w:hAnsi="Arial" w:cs="Arial"/>
          <w:szCs w:val="24"/>
        </w:rPr>
      </w:pPr>
    </w:p>
    <w:p w:rsidR="00840AC4" w:rsidRDefault="00840AC4" w:rsidP="00840AC4">
      <w:pPr>
        <w:autoSpaceDE w:val="0"/>
        <w:autoSpaceDN w:val="0"/>
        <w:adjustRightInd w:val="0"/>
        <w:rPr>
          <w:rFonts w:ascii="Arial" w:hAnsi="Arial" w:cs="Arial"/>
          <w:szCs w:val="24"/>
        </w:rPr>
      </w:pPr>
    </w:p>
    <w:p w:rsidR="00840AC4" w:rsidRPr="00FC5C1B" w:rsidRDefault="00840AC4" w:rsidP="00840AC4">
      <w:pPr>
        <w:autoSpaceDE w:val="0"/>
        <w:autoSpaceDN w:val="0"/>
        <w:adjustRightInd w:val="0"/>
        <w:rPr>
          <w:rFonts w:ascii="Arial" w:hAnsi="Arial" w:cs="Arial"/>
          <w:szCs w:val="24"/>
        </w:rPr>
      </w:pPr>
    </w:p>
    <w:bookmarkStart w:id="1" w:name="_Toc490256598" w:displacedByCustomXml="next"/>
    <w:bookmarkStart w:id="2" w:name="_Toc22487142" w:displacedByCustomXml="next"/>
    <w:bookmarkStart w:id="3" w:name="_Toc22487023" w:displacedByCustomXml="next"/>
    <w:bookmarkStart w:id="4" w:name="_Toc22304694" w:displacedByCustomXml="next"/>
    <w:sdt>
      <w:sdtPr>
        <w:rPr>
          <w:rFonts w:ascii="Century Gothic" w:eastAsiaTheme="minorEastAsia" w:hAnsi="Century Gothic" w:cs="Arial"/>
          <w:b w:val="0"/>
          <w:bCs w:val="0"/>
          <w:color w:val="auto"/>
          <w:sz w:val="24"/>
          <w:szCs w:val="24"/>
          <w:lang w:val="en-GB" w:eastAsia="en-GB"/>
        </w:rPr>
        <w:id w:val="-1093779735"/>
        <w:docPartObj>
          <w:docPartGallery w:val="Table of Contents"/>
          <w:docPartUnique/>
        </w:docPartObj>
      </w:sdtPr>
      <w:sdtEndPr>
        <w:rPr>
          <w:rFonts w:eastAsia="Calibri"/>
          <w:noProof/>
          <w:color w:val="000000"/>
          <w:lang w:eastAsia="en-US"/>
        </w:rPr>
      </w:sdtEndPr>
      <w:sdtContent>
        <w:p w:rsidR="00840AC4" w:rsidRPr="000146A2" w:rsidRDefault="00840AC4" w:rsidP="00840AC4">
          <w:pPr>
            <w:pStyle w:val="TOCHeading"/>
            <w:rPr>
              <w:rFonts w:ascii="Century Gothic" w:eastAsiaTheme="minorEastAsia" w:hAnsi="Century Gothic" w:cs="Arial"/>
              <w:b w:val="0"/>
              <w:bCs w:val="0"/>
              <w:color w:val="auto"/>
              <w:sz w:val="24"/>
              <w:szCs w:val="24"/>
              <w:lang w:val="en-GB" w:eastAsia="en-GB"/>
            </w:rPr>
          </w:pPr>
          <w:r w:rsidRPr="000146A2">
            <w:rPr>
              <w:rFonts w:ascii="Century Gothic" w:hAnsi="Century Gothic" w:cs="Arial"/>
              <w:b w:val="0"/>
              <w:bCs w:val="0"/>
              <w:color w:val="FF0000"/>
              <w:sz w:val="24"/>
              <w:szCs w:val="24"/>
            </w:rPr>
            <w:t>Contents</w:t>
          </w:r>
        </w:p>
        <w:p w:rsidR="00404123" w:rsidRPr="000146A2" w:rsidRDefault="00840AC4">
          <w:pPr>
            <w:pStyle w:val="TOC1"/>
            <w:tabs>
              <w:tab w:val="right" w:leader="dot" w:pos="9016"/>
            </w:tabs>
            <w:rPr>
              <w:rFonts w:ascii="Century Gothic" w:hAnsi="Century Gothic"/>
              <w:noProof/>
              <w:kern w:val="2"/>
              <w:sz w:val="24"/>
              <w:szCs w:val="24"/>
              <w14:ligatures w14:val="standardContextual"/>
            </w:rPr>
          </w:pPr>
          <w:r w:rsidRPr="000146A2">
            <w:rPr>
              <w:rFonts w:ascii="Century Gothic" w:hAnsi="Century Gothic" w:cs="Arial"/>
              <w:sz w:val="24"/>
              <w:szCs w:val="24"/>
            </w:rPr>
            <w:fldChar w:fldCharType="begin"/>
          </w:r>
          <w:r w:rsidRPr="000146A2">
            <w:rPr>
              <w:rFonts w:ascii="Century Gothic" w:hAnsi="Century Gothic" w:cs="Arial"/>
              <w:sz w:val="24"/>
              <w:szCs w:val="24"/>
            </w:rPr>
            <w:instrText xml:space="preserve"> TOC \o "1-3" \h \z \u </w:instrText>
          </w:r>
          <w:r w:rsidRPr="000146A2">
            <w:rPr>
              <w:rFonts w:ascii="Century Gothic" w:hAnsi="Century Gothic" w:cs="Arial"/>
              <w:sz w:val="24"/>
              <w:szCs w:val="24"/>
            </w:rPr>
            <w:fldChar w:fldCharType="separate"/>
          </w:r>
          <w:hyperlink w:anchor="_Toc146017915" w:history="1">
            <w:r w:rsidR="00404123" w:rsidRPr="000146A2">
              <w:rPr>
                <w:rStyle w:val="Hyperlink"/>
                <w:rFonts w:ascii="Century Gothic" w:hAnsi="Century Gothic" w:cs="Arial"/>
                <w:noProof/>
                <w:sz w:val="24"/>
                <w:szCs w:val="24"/>
              </w:rPr>
              <w:t>Definitions</w:t>
            </w:r>
            <w:r w:rsidR="00404123" w:rsidRPr="000146A2">
              <w:rPr>
                <w:rFonts w:ascii="Century Gothic" w:hAnsi="Century Gothic"/>
                <w:noProof/>
                <w:webHidden/>
                <w:sz w:val="24"/>
                <w:szCs w:val="24"/>
              </w:rPr>
              <w:tab/>
            </w:r>
            <w:r w:rsidR="00404123" w:rsidRPr="000146A2">
              <w:rPr>
                <w:rFonts w:ascii="Century Gothic" w:hAnsi="Century Gothic"/>
                <w:noProof/>
                <w:webHidden/>
                <w:sz w:val="24"/>
                <w:szCs w:val="24"/>
              </w:rPr>
              <w:fldChar w:fldCharType="begin"/>
            </w:r>
            <w:r w:rsidR="00404123" w:rsidRPr="000146A2">
              <w:rPr>
                <w:rFonts w:ascii="Century Gothic" w:hAnsi="Century Gothic"/>
                <w:noProof/>
                <w:webHidden/>
                <w:sz w:val="24"/>
                <w:szCs w:val="24"/>
              </w:rPr>
              <w:instrText xml:space="preserve"> PAGEREF _Toc146017915 \h </w:instrText>
            </w:r>
            <w:r w:rsidR="00404123" w:rsidRPr="000146A2">
              <w:rPr>
                <w:rFonts w:ascii="Century Gothic" w:hAnsi="Century Gothic"/>
                <w:noProof/>
                <w:webHidden/>
                <w:sz w:val="24"/>
                <w:szCs w:val="24"/>
              </w:rPr>
            </w:r>
            <w:r w:rsidR="00404123" w:rsidRPr="000146A2">
              <w:rPr>
                <w:rFonts w:ascii="Century Gothic" w:hAnsi="Century Gothic"/>
                <w:noProof/>
                <w:webHidden/>
                <w:sz w:val="24"/>
                <w:szCs w:val="24"/>
              </w:rPr>
              <w:fldChar w:fldCharType="separate"/>
            </w:r>
            <w:r w:rsidR="00404123" w:rsidRPr="000146A2">
              <w:rPr>
                <w:rFonts w:ascii="Century Gothic" w:hAnsi="Century Gothic"/>
                <w:noProof/>
                <w:webHidden/>
                <w:sz w:val="24"/>
                <w:szCs w:val="24"/>
              </w:rPr>
              <w:t>2</w:t>
            </w:r>
            <w:r w:rsidR="00404123" w:rsidRPr="000146A2">
              <w:rPr>
                <w:rFonts w:ascii="Century Gothic" w:hAnsi="Century Gothic"/>
                <w:noProof/>
                <w:webHidden/>
                <w:sz w:val="24"/>
                <w:szCs w:val="24"/>
              </w:rPr>
              <w:fldChar w:fldCharType="end"/>
            </w:r>
          </w:hyperlink>
        </w:p>
        <w:p w:rsidR="00404123" w:rsidRPr="000146A2" w:rsidRDefault="00442B65">
          <w:pPr>
            <w:pStyle w:val="TOC1"/>
            <w:tabs>
              <w:tab w:val="right" w:leader="dot" w:pos="9016"/>
            </w:tabs>
            <w:rPr>
              <w:rFonts w:ascii="Century Gothic" w:hAnsi="Century Gothic"/>
              <w:noProof/>
              <w:kern w:val="2"/>
              <w:sz w:val="24"/>
              <w:szCs w:val="24"/>
              <w14:ligatures w14:val="standardContextual"/>
            </w:rPr>
          </w:pPr>
          <w:hyperlink w:anchor="_Toc146017916" w:history="1">
            <w:r w:rsidR="00404123" w:rsidRPr="000146A2">
              <w:rPr>
                <w:rStyle w:val="Hyperlink"/>
                <w:rFonts w:ascii="Century Gothic" w:hAnsi="Century Gothic" w:cs="Arial"/>
                <w:noProof/>
                <w:sz w:val="24"/>
                <w:szCs w:val="24"/>
              </w:rPr>
              <w:t>Purpose of the Policy</w:t>
            </w:r>
            <w:r w:rsidR="00404123" w:rsidRPr="000146A2">
              <w:rPr>
                <w:rFonts w:ascii="Century Gothic" w:hAnsi="Century Gothic"/>
                <w:noProof/>
                <w:webHidden/>
                <w:sz w:val="24"/>
                <w:szCs w:val="24"/>
              </w:rPr>
              <w:tab/>
            </w:r>
            <w:r w:rsidR="00404123" w:rsidRPr="000146A2">
              <w:rPr>
                <w:rFonts w:ascii="Century Gothic" w:hAnsi="Century Gothic"/>
                <w:noProof/>
                <w:webHidden/>
                <w:sz w:val="24"/>
                <w:szCs w:val="24"/>
              </w:rPr>
              <w:fldChar w:fldCharType="begin"/>
            </w:r>
            <w:r w:rsidR="00404123" w:rsidRPr="000146A2">
              <w:rPr>
                <w:rFonts w:ascii="Century Gothic" w:hAnsi="Century Gothic"/>
                <w:noProof/>
                <w:webHidden/>
                <w:sz w:val="24"/>
                <w:szCs w:val="24"/>
              </w:rPr>
              <w:instrText xml:space="preserve"> PAGEREF _Toc146017916 \h </w:instrText>
            </w:r>
            <w:r w:rsidR="00404123" w:rsidRPr="000146A2">
              <w:rPr>
                <w:rFonts w:ascii="Century Gothic" w:hAnsi="Century Gothic"/>
                <w:noProof/>
                <w:webHidden/>
                <w:sz w:val="24"/>
                <w:szCs w:val="24"/>
              </w:rPr>
            </w:r>
            <w:r w:rsidR="00404123" w:rsidRPr="000146A2">
              <w:rPr>
                <w:rFonts w:ascii="Century Gothic" w:hAnsi="Century Gothic"/>
                <w:noProof/>
                <w:webHidden/>
                <w:sz w:val="24"/>
                <w:szCs w:val="24"/>
              </w:rPr>
              <w:fldChar w:fldCharType="separate"/>
            </w:r>
            <w:r w:rsidR="00404123" w:rsidRPr="000146A2">
              <w:rPr>
                <w:rFonts w:ascii="Century Gothic" w:hAnsi="Century Gothic"/>
                <w:noProof/>
                <w:webHidden/>
                <w:sz w:val="24"/>
                <w:szCs w:val="24"/>
              </w:rPr>
              <w:t>2</w:t>
            </w:r>
            <w:r w:rsidR="00404123" w:rsidRPr="000146A2">
              <w:rPr>
                <w:rFonts w:ascii="Century Gothic" w:hAnsi="Century Gothic"/>
                <w:noProof/>
                <w:webHidden/>
                <w:sz w:val="24"/>
                <w:szCs w:val="24"/>
              </w:rPr>
              <w:fldChar w:fldCharType="end"/>
            </w:r>
          </w:hyperlink>
        </w:p>
        <w:p w:rsidR="00404123" w:rsidRPr="000146A2" w:rsidRDefault="00442B65">
          <w:pPr>
            <w:pStyle w:val="TOC1"/>
            <w:tabs>
              <w:tab w:val="right" w:leader="dot" w:pos="9016"/>
            </w:tabs>
            <w:rPr>
              <w:rFonts w:ascii="Century Gothic" w:hAnsi="Century Gothic"/>
              <w:noProof/>
              <w:kern w:val="2"/>
              <w:sz w:val="24"/>
              <w:szCs w:val="24"/>
              <w14:ligatures w14:val="standardContextual"/>
            </w:rPr>
          </w:pPr>
          <w:hyperlink w:anchor="_Toc146017917" w:history="1">
            <w:r w:rsidR="00404123" w:rsidRPr="000146A2">
              <w:rPr>
                <w:rStyle w:val="Hyperlink"/>
                <w:rFonts w:ascii="Century Gothic" w:hAnsi="Century Gothic" w:cs="Arial"/>
                <w:noProof/>
                <w:sz w:val="24"/>
                <w:szCs w:val="24"/>
              </w:rPr>
              <w:t>General Principals</w:t>
            </w:r>
            <w:r w:rsidR="00404123" w:rsidRPr="000146A2">
              <w:rPr>
                <w:rFonts w:ascii="Century Gothic" w:hAnsi="Century Gothic"/>
                <w:noProof/>
                <w:webHidden/>
                <w:sz w:val="24"/>
                <w:szCs w:val="24"/>
              </w:rPr>
              <w:tab/>
            </w:r>
            <w:r w:rsidR="00404123" w:rsidRPr="000146A2">
              <w:rPr>
                <w:rFonts w:ascii="Century Gothic" w:hAnsi="Century Gothic"/>
                <w:noProof/>
                <w:webHidden/>
                <w:sz w:val="24"/>
                <w:szCs w:val="24"/>
              </w:rPr>
              <w:fldChar w:fldCharType="begin"/>
            </w:r>
            <w:r w:rsidR="00404123" w:rsidRPr="000146A2">
              <w:rPr>
                <w:rFonts w:ascii="Century Gothic" w:hAnsi="Century Gothic"/>
                <w:noProof/>
                <w:webHidden/>
                <w:sz w:val="24"/>
                <w:szCs w:val="24"/>
              </w:rPr>
              <w:instrText xml:space="preserve"> PAGEREF _Toc146017917 \h </w:instrText>
            </w:r>
            <w:r w:rsidR="00404123" w:rsidRPr="000146A2">
              <w:rPr>
                <w:rFonts w:ascii="Century Gothic" w:hAnsi="Century Gothic"/>
                <w:noProof/>
                <w:webHidden/>
                <w:sz w:val="24"/>
                <w:szCs w:val="24"/>
              </w:rPr>
            </w:r>
            <w:r w:rsidR="00404123" w:rsidRPr="000146A2">
              <w:rPr>
                <w:rFonts w:ascii="Century Gothic" w:hAnsi="Century Gothic"/>
                <w:noProof/>
                <w:webHidden/>
                <w:sz w:val="24"/>
                <w:szCs w:val="24"/>
              </w:rPr>
              <w:fldChar w:fldCharType="separate"/>
            </w:r>
            <w:r w:rsidR="00404123" w:rsidRPr="000146A2">
              <w:rPr>
                <w:rFonts w:ascii="Century Gothic" w:hAnsi="Century Gothic"/>
                <w:noProof/>
                <w:webHidden/>
                <w:sz w:val="24"/>
                <w:szCs w:val="24"/>
              </w:rPr>
              <w:t>3</w:t>
            </w:r>
            <w:r w:rsidR="00404123" w:rsidRPr="000146A2">
              <w:rPr>
                <w:rFonts w:ascii="Century Gothic" w:hAnsi="Century Gothic"/>
                <w:noProof/>
                <w:webHidden/>
                <w:sz w:val="24"/>
                <w:szCs w:val="24"/>
              </w:rPr>
              <w:fldChar w:fldCharType="end"/>
            </w:r>
          </w:hyperlink>
        </w:p>
        <w:p w:rsidR="00404123" w:rsidRPr="000146A2" w:rsidRDefault="00442B65">
          <w:pPr>
            <w:pStyle w:val="TOC1"/>
            <w:tabs>
              <w:tab w:val="right" w:leader="dot" w:pos="9016"/>
            </w:tabs>
            <w:rPr>
              <w:rFonts w:ascii="Century Gothic" w:hAnsi="Century Gothic"/>
              <w:noProof/>
              <w:kern w:val="2"/>
              <w:sz w:val="24"/>
              <w:szCs w:val="24"/>
              <w14:ligatures w14:val="standardContextual"/>
            </w:rPr>
          </w:pPr>
          <w:hyperlink w:anchor="_Toc146017918" w:history="1">
            <w:r w:rsidR="00404123" w:rsidRPr="000146A2">
              <w:rPr>
                <w:rStyle w:val="Hyperlink"/>
                <w:rFonts w:ascii="Century Gothic" w:hAnsi="Century Gothic" w:cs="Arial"/>
                <w:noProof/>
                <w:sz w:val="24"/>
                <w:szCs w:val="24"/>
              </w:rPr>
              <w:t>Reporting Procedure</w:t>
            </w:r>
            <w:r w:rsidR="00404123" w:rsidRPr="000146A2">
              <w:rPr>
                <w:rFonts w:ascii="Century Gothic" w:hAnsi="Century Gothic"/>
                <w:noProof/>
                <w:webHidden/>
                <w:sz w:val="24"/>
                <w:szCs w:val="24"/>
              </w:rPr>
              <w:tab/>
            </w:r>
            <w:r w:rsidR="00404123" w:rsidRPr="000146A2">
              <w:rPr>
                <w:rFonts w:ascii="Century Gothic" w:hAnsi="Century Gothic"/>
                <w:noProof/>
                <w:webHidden/>
                <w:sz w:val="24"/>
                <w:szCs w:val="24"/>
              </w:rPr>
              <w:fldChar w:fldCharType="begin"/>
            </w:r>
            <w:r w:rsidR="00404123" w:rsidRPr="000146A2">
              <w:rPr>
                <w:rFonts w:ascii="Century Gothic" w:hAnsi="Century Gothic"/>
                <w:noProof/>
                <w:webHidden/>
                <w:sz w:val="24"/>
                <w:szCs w:val="24"/>
              </w:rPr>
              <w:instrText xml:space="preserve"> PAGEREF _Toc146017918 \h </w:instrText>
            </w:r>
            <w:r w:rsidR="00404123" w:rsidRPr="000146A2">
              <w:rPr>
                <w:rFonts w:ascii="Century Gothic" w:hAnsi="Century Gothic"/>
                <w:noProof/>
                <w:webHidden/>
                <w:sz w:val="24"/>
                <w:szCs w:val="24"/>
              </w:rPr>
            </w:r>
            <w:r w:rsidR="00404123" w:rsidRPr="000146A2">
              <w:rPr>
                <w:rFonts w:ascii="Century Gothic" w:hAnsi="Century Gothic"/>
                <w:noProof/>
                <w:webHidden/>
                <w:sz w:val="24"/>
                <w:szCs w:val="24"/>
              </w:rPr>
              <w:fldChar w:fldCharType="separate"/>
            </w:r>
            <w:r w:rsidR="00404123" w:rsidRPr="000146A2">
              <w:rPr>
                <w:rFonts w:ascii="Century Gothic" w:hAnsi="Century Gothic"/>
                <w:noProof/>
                <w:webHidden/>
                <w:sz w:val="24"/>
                <w:szCs w:val="24"/>
              </w:rPr>
              <w:t>3</w:t>
            </w:r>
            <w:r w:rsidR="00404123" w:rsidRPr="000146A2">
              <w:rPr>
                <w:rFonts w:ascii="Century Gothic" w:hAnsi="Century Gothic"/>
                <w:noProof/>
                <w:webHidden/>
                <w:sz w:val="24"/>
                <w:szCs w:val="24"/>
              </w:rPr>
              <w:fldChar w:fldCharType="end"/>
            </w:r>
          </w:hyperlink>
        </w:p>
        <w:p w:rsidR="00404123" w:rsidRPr="000146A2" w:rsidRDefault="00442B65">
          <w:pPr>
            <w:pStyle w:val="TOC1"/>
            <w:tabs>
              <w:tab w:val="right" w:leader="dot" w:pos="9016"/>
            </w:tabs>
            <w:rPr>
              <w:rFonts w:ascii="Century Gothic" w:hAnsi="Century Gothic"/>
              <w:noProof/>
              <w:kern w:val="2"/>
              <w:sz w:val="24"/>
              <w:szCs w:val="24"/>
              <w14:ligatures w14:val="standardContextual"/>
            </w:rPr>
          </w:pPr>
          <w:hyperlink w:anchor="_Toc146017919" w:history="1">
            <w:r w:rsidR="00404123" w:rsidRPr="000146A2">
              <w:rPr>
                <w:rStyle w:val="Hyperlink"/>
                <w:rFonts w:ascii="Century Gothic" w:hAnsi="Century Gothic" w:cs="Arial"/>
                <w:noProof/>
                <w:sz w:val="24"/>
                <w:szCs w:val="24"/>
              </w:rPr>
              <w:t>Appendix 1  - Conflict of Interest Declaration</w:t>
            </w:r>
            <w:r w:rsidR="00404123" w:rsidRPr="000146A2">
              <w:rPr>
                <w:rFonts w:ascii="Century Gothic" w:hAnsi="Century Gothic"/>
                <w:noProof/>
                <w:webHidden/>
                <w:sz w:val="24"/>
                <w:szCs w:val="24"/>
              </w:rPr>
              <w:tab/>
            </w:r>
            <w:r w:rsidR="00404123" w:rsidRPr="000146A2">
              <w:rPr>
                <w:rFonts w:ascii="Century Gothic" w:hAnsi="Century Gothic"/>
                <w:noProof/>
                <w:webHidden/>
                <w:sz w:val="24"/>
                <w:szCs w:val="24"/>
              </w:rPr>
              <w:fldChar w:fldCharType="begin"/>
            </w:r>
            <w:r w:rsidR="00404123" w:rsidRPr="000146A2">
              <w:rPr>
                <w:rFonts w:ascii="Century Gothic" w:hAnsi="Century Gothic"/>
                <w:noProof/>
                <w:webHidden/>
                <w:sz w:val="24"/>
                <w:szCs w:val="24"/>
              </w:rPr>
              <w:instrText xml:space="preserve"> PAGEREF _Toc146017919 \h </w:instrText>
            </w:r>
            <w:r w:rsidR="00404123" w:rsidRPr="000146A2">
              <w:rPr>
                <w:rFonts w:ascii="Century Gothic" w:hAnsi="Century Gothic"/>
                <w:noProof/>
                <w:webHidden/>
                <w:sz w:val="24"/>
                <w:szCs w:val="24"/>
              </w:rPr>
            </w:r>
            <w:r w:rsidR="00404123" w:rsidRPr="000146A2">
              <w:rPr>
                <w:rFonts w:ascii="Century Gothic" w:hAnsi="Century Gothic"/>
                <w:noProof/>
                <w:webHidden/>
                <w:sz w:val="24"/>
                <w:szCs w:val="24"/>
              </w:rPr>
              <w:fldChar w:fldCharType="separate"/>
            </w:r>
            <w:r w:rsidR="00404123" w:rsidRPr="000146A2">
              <w:rPr>
                <w:rFonts w:ascii="Century Gothic" w:hAnsi="Century Gothic"/>
                <w:noProof/>
                <w:webHidden/>
                <w:sz w:val="24"/>
                <w:szCs w:val="24"/>
              </w:rPr>
              <w:t>4</w:t>
            </w:r>
            <w:r w:rsidR="00404123" w:rsidRPr="000146A2">
              <w:rPr>
                <w:rFonts w:ascii="Century Gothic" w:hAnsi="Century Gothic"/>
                <w:noProof/>
                <w:webHidden/>
                <w:sz w:val="24"/>
                <w:szCs w:val="24"/>
              </w:rPr>
              <w:fldChar w:fldCharType="end"/>
            </w:r>
          </w:hyperlink>
        </w:p>
        <w:p w:rsidR="00404123" w:rsidRPr="000146A2" w:rsidRDefault="00442B65">
          <w:pPr>
            <w:pStyle w:val="TOC1"/>
            <w:tabs>
              <w:tab w:val="right" w:leader="dot" w:pos="9016"/>
            </w:tabs>
            <w:rPr>
              <w:rFonts w:ascii="Century Gothic" w:hAnsi="Century Gothic"/>
              <w:noProof/>
              <w:kern w:val="2"/>
              <w:sz w:val="24"/>
              <w:szCs w:val="24"/>
              <w14:ligatures w14:val="standardContextual"/>
            </w:rPr>
          </w:pPr>
          <w:hyperlink w:anchor="_Toc146017920" w:history="1">
            <w:r w:rsidR="00404123" w:rsidRPr="000146A2">
              <w:rPr>
                <w:rStyle w:val="Hyperlink"/>
                <w:rFonts w:ascii="Century Gothic" w:hAnsi="Century Gothic" w:cs="Arial"/>
                <w:noProof/>
                <w:sz w:val="24"/>
                <w:szCs w:val="24"/>
              </w:rPr>
              <w:t>Appendix 2 - Conflict of Interest log</w:t>
            </w:r>
            <w:r w:rsidR="00404123" w:rsidRPr="000146A2">
              <w:rPr>
                <w:rFonts w:ascii="Century Gothic" w:hAnsi="Century Gothic"/>
                <w:noProof/>
                <w:webHidden/>
                <w:sz w:val="24"/>
                <w:szCs w:val="24"/>
              </w:rPr>
              <w:tab/>
            </w:r>
            <w:r w:rsidR="00404123" w:rsidRPr="000146A2">
              <w:rPr>
                <w:rFonts w:ascii="Century Gothic" w:hAnsi="Century Gothic"/>
                <w:noProof/>
                <w:webHidden/>
                <w:sz w:val="24"/>
                <w:szCs w:val="24"/>
              </w:rPr>
              <w:fldChar w:fldCharType="begin"/>
            </w:r>
            <w:r w:rsidR="00404123" w:rsidRPr="000146A2">
              <w:rPr>
                <w:rFonts w:ascii="Century Gothic" w:hAnsi="Century Gothic"/>
                <w:noProof/>
                <w:webHidden/>
                <w:sz w:val="24"/>
                <w:szCs w:val="24"/>
              </w:rPr>
              <w:instrText xml:space="preserve"> PAGEREF _Toc146017920 \h </w:instrText>
            </w:r>
            <w:r w:rsidR="00404123" w:rsidRPr="000146A2">
              <w:rPr>
                <w:rFonts w:ascii="Century Gothic" w:hAnsi="Century Gothic"/>
                <w:noProof/>
                <w:webHidden/>
                <w:sz w:val="24"/>
                <w:szCs w:val="24"/>
              </w:rPr>
            </w:r>
            <w:r w:rsidR="00404123" w:rsidRPr="000146A2">
              <w:rPr>
                <w:rFonts w:ascii="Century Gothic" w:hAnsi="Century Gothic"/>
                <w:noProof/>
                <w:webHidden/>
                <w:sz w:val="24"/>
                <w:szCs w:val="24"/>
              </w:rPr>
              <w:fldChar w:fldCharType="separate"/>
            </w:r>
            <w:r w:rsidR="00404123" w:rsidRPr="000146A2">
              <w:rPr>
                <w:rFonts w:ascii="Century Gothic" w:hAnsi="Century Gothic"/>
                <w:noProof/>
                <w:webHidden/>
                <w:sz w:val="24"/>
                <w:szCs w:val="24"/>
              </w:rPr>
              <w:t>5</w:t>
            </w:r>
            <w:r w:rsidR="00404123" w:rsidRPr="000146A2">
              <w:rPr>
                <w:rFonts w:ascii="Century Gothic" w:hAnsi="Century Gothic"/>
                <w:noProof/>
                <w:webHidden/>
                <w:sz w:val="24"/>
                <w:szCs w:val="24"/>
              </w:rPr>
              <w:fldChar w:fldCharType="end"/>
            </w:r>
          </w:hyperlink>
        </w:p>
        <w:p w:rsidR="00840AC4" w:rsidRPr="000146A2" w:rsidRDefault="00840AC4" w:rsidP="00840AC4">
          <w:pPr>
            <w:rPr>
              <w:rFonts w:ascii="Century Gothic" w:hAnsi="Century Gothic" w:cs="Arial"/>
              <w:szCs w:val="24"/>
            </w:rPr>
          </w:pPr>
          <w:r w:rsidRPr="000146A2">
            <w:rPr>
              <w:rFonts w:ascii="Century Gothic" w:hAnsi="Century Gothic" w:cs="Arial"/>
              <w:b/>
              <w:bCs/>
              <w:noProof/>
              <w:szCs w:val="24"/>
            </w:rPr>
            <w:fldChar w:fldCharType="end"/>
          </w:r>
        </w:p>
      </w:sdtContent>
    </w:sdt>
    <w:bookmarkEnd w:id="4"/>
    <w:bookmarkEnd w:id="3"/>
    <w:bookmarkEnd w:id="2"/>
    <w:bookmarkEnd w:id="1"/>
    <w:p w:rsidR="00CA0ECF" w:rsidRPr="000146A2" w:rsidRDefault="00CA0ECF" w:rsidP="00CA0ECF">
      <w:pPr>
        <w:rPr>
          <w:rFonts w:ascii="Century Gothic" w:hAnsi="Century Gothic" w:cs="Arial"/>
          <w:b/>
          <w:bCs/>
          <w:noProof/>
          <w:color w:val="FF0000"/>
          <w:szCs w:val="24"/>
        </w:rPr>
      </w:pPr>
    </w:p>
    <w:p w:rsidR="00404A76" w:rsidRPr="000146A2" w:rsidRDefault="00840AC4" w:rsidP="00404123">
      <w:pPr>
        <w:pStyle w:val="Heading1"/>
        <w:rPr>
          <w:rFonts w:ascii="Century Gothic" w:hAnsi="Century Gothic" w:cs="Arial"/>
          <w:b w:val="0"/>
          <w:bCs w:val="0"/>
          <w:noProof/>
          <w:color w:val="FF0000"/>
          <w:sz w:val="24"/>
          <w:szCs w:val="24"/>
        </w:rPr>
      </w:pPr>
      <w:bookmarkStart w:id="5" w:name="_Toc146017915"/>
      <w:r w:rsidRPr="000146A2">
        <w:rPr>
          <w:rFonts w:ascii="Century Gothic" w:hAnsi="Century Gothic" w:cs="Arial"/>
          <w:b w:val="0"/>
          <w:bCs w:val="0"/>
          <w:noProof/>
          <w:color w:val="FF0000"/>
          <w:sz w:val="24"/>
          <w:szCs w:val="24"/>
        </w:rPr>
        <w:t>Definitions</w:t>
      </w:r>
      <w:bookmarkEnd w:id="5"/>
    </w:p>
    <w:p w:rsidR="00840AC4" w:rsidRPr="000146A2" w:rsidRDefault="00840AC4" w:rsidP="00404A76">
      <w:pPr>
        <w:rPr>
          <w:rFonts w:ascii="Century Gothic" w:hAnsi="Century Gothic" w:cs="Arial"/>
          <w:szCs w:val="24"/>
        </w:rPr>
      </w:pPr>
      <w:r w:rsidRPr="000146A2">
        <w:rPr>
          <w:rFonts w:ascii="Century Gothic" w:hAnsi="Century Gothic" w:cs="Arial"/>
          <w:szCs w:val="24"/>
        </w:rPr>
        <w:t>In general terms, a conflict of interest exists when an organisation or an individual has competing interests, which might impair its or their ability to make objective, unbiased decisions.</w:t>
      </w:r>
    </w:p>
    <w:p w:rsidR="00840AC4" w:rsidRPr="000146A2" w:rsidRDefault="00840AC4" w:rsidP="00840AC4">
      <w:pPr>
        <w:autoSpaceDE w:val="0"/>
        <w:autoSpaceDN w:val="0"/>
        <w:adjustRightInd w:val="0"/>
        <w:spacing w:after="0"/>
        <w:rPr>
          <w:rFonts w:ascii="Century Gothic" w:hAnsi="Century Gothic" w:cs="Arial"/>
          <w:szCs w:val="24"/>
        </w:rPr>
      </w:pPr>
      <w:r w:rsidRPr="000146A2">
        <w:rPr>
          <w:rFonts w:ascii="Century Gothic" w:hAnsi="Century Gothic" w:cs="Arial"/>
          <w:szCs w:val="24"/>
        </w:rPr>
        <w:t>A conflict of interest exists in relation to the centre</w:t>
      </w:r>
      <w:r w:rsidR="009C5B20" w:rsidRPr="000146A2">
        <w:rPr>
          <w:rFonts w:ascii="Century Gothic" w:hAnsi="Century Gothic" w:cs="Arial"/>
          <w:szCs w:val="24"/>
        </w:rPr>
        <w:t xml:space="preserve"> (Larches Sports and Education Centre – LSEC) </w:t>
      </w:r>
      <w:r w:rsidRPr="000146A2">
        <w:rPr>
          <w:rFonts w:ascii="Century Gothic" w:hAnsi="Century Gothic" w:cs="Arial"/>
          <w:szCs w:val="24"/>
        </w:rPr>
        <w:t xml:space="preserve">where – </w:t>
      </w:r>
    </w:p>
    <w:p w:rsidR="00840AC4" w:rsidRPr="000146A2" w:rsidRDefault="00840AC4" w:rsidP="00840AC4">
      <w:pPr>
        <w:autoSpaceDE w:val="0"/>
        <w:autoSpaceDN w:val="0"/>
        <w:adjustRightInd w:val="0"/>
        <w:spacing w:after="0"/>
        <w:rPr>
          <w:rFonts w:ascii="Century Gothic" w:hAnsi="Century Gothic" w:cs="Arial"/>
          <w:szCs w:val="24"/>
        </w:rPr>
      </w:pPr>
    </w:p>
    <w:p w:rsidR="00840AC4" w:rsidRPr="000146A2" w:rsidRDefault="00840AC4" w:rsidP="00840AC4">
      <w:pPr>
        <w:autoSpaceDE w:val="0"/>
        <w:autoSpaceDN w:val="0"/>
        <w:adjustRightInd w:val="0"/>
        <w:spacing w:after="0"/>
        <w:rPr>
          <w:rFonts w:ascii="Century Gothic" w:hAnsi="Century Gothic" w:cs="Arial"/>
          <w:szCs w:val="24"/>
        </w:rPr>
      </w:pPr>
      <w:r w:rsidRPr="000146A2">
        <w:rPr>
          <w:rFonts w:ascii="Century Gothic" w:hAnsi="Century Gothic" w:cs="Arial"/>
          <w:szCs w:val="24"/>
        </w:rPr>
        <w:t xml:space="preserve">(a) </w:t>
      </w:r>
      <w:proofErr w:type="gramStart"/>
      <w:r w:rsidRPr="000146A2">
        <w:rPr>
          <w:rFonts w:ascii="Century Gothic" w:hAnsi="Century Gothic" w:cs="Arial"/>
          <w:szCs w:val="24"/>
        </w:rPr>
        <w:t>it</w:t>
      </w:r>
      <w:r w:rsidR="00FB25AD" w:rsidRPr="000146A2">
        <w:rPr>
          <w:rFonts w:ascii="Century Gothic" w:hAnsi="Century Gothic" w:cs="Arial"/>
          <w:szCs w:val="24"/>
        </w:rPr>
        <w:t>’</w:t>
      </w:r>
      <w:r w:rsidRPr="000146A2">
        <w:rPr>
          <w:rFonts w:ascii="Century Gothic" w:hAnsi="Century Gothic" w:cs="Arial"/>
          <w:szCs w:val="24"/>
        </w:rPr>
        <w:t>s</w:t>
      </w:r>
      <w:proofErr w:type="gramEnd"/>
      <w:r w:rsidRPr="000146A2">
        <w:rPr>
          <w:rFonts w:ascii="Century Gothic" w:hAnsi="Century Gothic" w:cs="Arial"/>
          <w:szCs w:val="24"/>
        </w:rPr>
        <w:t xml:space="preserve"> interests in any activity undertaken by it, on its behalf, or by a member of its staff have the potential to lead it to act contrary to its interests in the teaching and award of qualifications, </w:t>
      </w:r>
    </w:p>
    <w:p w:rsidR="00840AC4" w:rsidRPr="000146A2" w:rsidRDefault="00840AC4" w:rsidP="00840AC4">
      <w:pPr>
        <w:autoSpaceDE w:val="0"/>
        <w:autoSpaceDN w:val="0"/>
        <w:adjustRightInd w:val="0"/>
        <w:spacing w:after="0"/>
        <w:rPr>
          <w:rFonts w:ascii="Century Gothic" w:hAnsi="Century Gothic" w:cs="Arial"/>
          <w:szCs w:val="24"/>
        </w:rPr>
      </w:pPr>
    </w:p>
    <w:p w:rsidR="00840AC4" w:rsidRPr="000146A2" w:rsidRDefault="00840AC4" w:rsidP="00840AC4">
      <w:pPr>
        <w:autoSpaceDE w:val="0"/>
        <w:autoSpaceDN w:val="0"/>
        <w:adjustRightInd w:val="0"/>
        <w:spacing w:after="0"/>
        <w:rPr>
          <w:rFonts w:ascii="Century Gothic" w:hAnsi="Century Gothic" w:cs="Arial"/>
          <w:szCs w:val="24"/>
        </w:rPr>
      </w:pPr>
      <w:r w:rsidRPr="000146A2">
        <w:rPr>
          <w:rFonts w:ascii="Century Gothic" w:hAnsi="Century Gothic" w:cs="Arial"/>
          <w:szCs w:val="24"/>
        </w:rPr>
        <w:t xml:space="preserve">(b) a person who is connected to the delivery </w:t>
      </w:r>
      <w:r w:rsidR="00CA0ECF" w:rsidRPr="000146A2">
        <w:rPr>
          <w:rFonts w:ascii="Century Gothic" w:hAnsi="Century Gothic" w:cs="Arial"/>
          <w:szCs w:val="24"/>
        </w:rPr>
        <w:t xml:space="preserve">or quality assurance </w:t>
      </w:r>
      <w:r w:rsidRPr="000146A2">
        <w:rPr>
          <w:rFonts w:ascii="Century Gothic" w:hAnsi="Century Gothic" w:cs="Arial"/>
          <w:szCs w:val="24"/>
        </w:rPr>
        <w:t xml:space="preserve">of a programme or qualification has interests in any other activity which have the potential to lead that person to act contrary to their interests in that delivery, or </w:t>
      </w:r>
    </w:p>
    <w:p w:rsidR="00840AC4" w:rsidRPr="000146A2" w:rsidRDefault="00840AC4" w:rsidP="00840AC4">
      <w:pPr>
        <w:autoSpaceDE w:val="0"/>
        <w:autoSpaceDN w:val="0"/>
        <w:adjustRightInd w:val="0"/>
        <w:spacing w:after="0"/>
        <w:rPr>
          <w:rFonts w:ascii="Century Gothic" w:hAnsi="Century Gothic" w:cs="Arial"/>
          <w:szCs w:val="24"/>
        </w:rPr>
      </w:pPr>
    </w:p>
    <w:p w:rsidR="00840AC4" w:rsidRPr="000146A2" w:rsidRDefault="00840AC4" w:rsidP="00840AC4">
      <w:pPr>
        <w:autoSpaceDE w:val="0"/>
        <w:autoSpaceDN w:val="0"/>
        <w:adjustRightInd w:val="0"/>
        <w:spacing w:after="0"/>
        <w:rPr>
          <w:rFonts w:ascii="Century Gothic" w:hAnsi="Century Gothic" w:cs="Arial"/>
          <w:szCs w:val="24"/>
        </w:rPr>
      </w:pPr>
      <w:r w:rsidRPr="000146A2">
        <w:rPr>
          <w:rFonts w:ascii="Century Gothic" w:hAnsi="Century Gothic" w:cs="Arial"/>
          <w:szCs w:val="24"/>
        </w:rPr>
        <w:t xml:space="preserve">(c) </w:t>
      </w:r>
      <w:proofErr w:type="gramStart"/>
      <w:r w:rsidRPr="000146A2">
        <w:rPr>
          <w:rFonts w:ascii="Century Gothic" w:hAnsi="Century Gothic" w:cs="Arial"/>
          <w:szCs w:val="24"/>
        </w:rPr>
        <w:t>an</w:t>
      </w:r>
      <w:proofErr w:type="gramEnd"/>
      <w:r w:rsidRPr="000146A2">
        <w:rPr>
          <w:rFonts w:ascii="Century Gothic" w:hAnsi="Century Gothic" w:cs="Arial"/>
          <w:szCs w:val="24"/>
        </w:rPr>
        <w:t xml:space="preserve"> informed and reasonable observer would conclude that either of these situations was the case. </w:t>
      </w:r>
    </w:p>
    <w:p w:rsidR="00840AC4" w:rsidRPr="000146A2" w:rsidRDefault="00840AC4" w:rsidP="00404A76">
      <w:pPr>
        <w:rPr>
          <w:rFonts w:ascii="Century Gothic" w:hAnsi="Century Gothic" w:cs="Arial"/>
          <w:noProof/>
          <w:szCs w:val="24"/>
          <w:lang w:eastAsia="en-GB"/>
        </w:rPr>
      </w:pPr>
    </w:p>
    <w:p w:rsidR="00840AC4" w:rsidRPr="000146A2" w:rsidRDefault="00840AC4" w:rsidP="00CA0ECF">
      <w:pPr>
        <w:pStyle w:val="Heading1"/>
        <w:rPr>
          <w:rFonts w:ascii="Century Gothic" w:hAnsi="Century Gothic" w:cs="Arial"/>
          <w:b w:val="0"/>
          <w:bCs w:val="0"/>
          <w:noProof/>
          <w:color w:val="FF0000"/>
          <w:sz w:val="24"/>
          <w:szCs w:val="24"/>
        </w:rPr>
      </w:pPr>
      <w:bookmarkStart w:id="6" w:name="_Toc146017916"/>
      <w:r w:rsidRPr="000146A2">
        <w:rPr>
          <w:rFonts w:ascii="Century Gothic" w:hAnsi="Century Gothic" w:cs="Arial"/>
          <w:b w:val="0"/>
          <w:bCs w:val="0"/>
          <w:noProof/>
          <w:color w:val="FF0000"/>
          <w:sz w:val="24"/>
          <w:szCs w:val="24"/>
        </w:rPr>
        <w:t>Purpose of the Policy</w:t>
      </w:r>
      <w:bookmarkEnd w:id="6"/>
    </w:p>
    <w:p w:rsidR="00404123" w:rsidRPr="000146A2" w:rsidRDefault="00404123" w:rsidP="00404A76">
      <w:pPr>
        <w:pStyle w:val="NormalWeb"/>
        <w:shd w:val="clear" w:color="auto" w:fill="FFFFFF"/>
        <w:spacing w:line="240" w:lineRule="atLeast"/>
        <w:rPr>
          <w:rFonts w:ascii="Century Gothic" w:hAnsi="Century Gothic" w:cs="Arial"/>
        </w:rPr>
      </w:pPr>
      <w:bookmarkStart w:id="7" w:name="_Toc426028502"/>
    </w:p>
    <w:p w:rsidR="000D79ED" w:rsidRPr="000146A2" w:rsidRDefault="00840AC4" w:rsidP="00404A76">
      <w:pPr>
        <w:pStyle w:val="NormalWeb"/>
        <w:shd w:val="clear" w:color="auto" w:fill="FFFFFF"/>
        <w:spacing w:line="240" w:lineRule="atLeast"/>
        <w:rPr>
          <w:rFonts w:ascii="Century Gothic" w:hAnsi="Century Gothic" w:cs="Arial"/>
        </w:rPr>
      </w:pPr>
      <w:r w:rsidRPr="000146A2">
        <w:rPr>
          <w:rFonts w:ascii="Century Gothic" w:hAnsi="Century Gothic" w:cs="Arial"/>
        </w:rPr>
        <w:lastRenderedPageBreak/>
        <w:t xml:space="preserve">The purpose of this policy </w:t>
      </w:r>
      <w:r w:rsidR="009C5B20" w:rsidRPr="000146A2">
        <w:rPr>
          <w:rFonts w:ascii="Century Gothic" w:hAnsi="Century Gothic" w:cs="Arial"/>
        </w:rPr>
        <w:t>is to provide guidance to LSEC</w:t>
      </w:r>
      <w:r w:rsidRPr="000146A2">
        <w:rPr>
          <w:rFonts w:ascii="Century Gothic" w:hAnsi="Century Gothic" w:cs="Arial"/>
        </w:rPr>
        <w:t xml:space="preserve"> staff and any other relevant individuals on handling possible conflicts of interest that may arise as a result of their roles as Assessors</w:t>
      </w:r>
      <w:r w:rsidR="00E77BBC" w:rsidRPr="000146A2">
        <w:rPr>
          <w:rFonts w:ascii="Century Gothic" w:hAnsi="Century Gothic" w:cs="Arial"/>
        </w:rPr>
        <w:t xml:space="preserve"> or Internal Quality Assurers</w:t>
      </w:r>
      <w:r w:rsidRPr="000146A2">
        <w:rPr>
          <w:rFonts w:ascii="Century Gothic" w:hAnsi="Century Gothic" w:cs="Arial"/>
        </w:rPr>
        <w:t xml:space="preserve">. This policy applies to all staff or other individuals whenever they interact or potentially interact with any of the </w:t>
      </w:r>
      <w:r w:rsidR="000D79ED" w:rsidRPr="000146A2">
        <w:rPr>
          <w:rFonts w:ascii="Century Gothic" w:hAnsi="Century Gothic" w:cs="Arial"/>
        </w:rPr>
        <w:t>assessment</w:t>
      </w:r>
      <w:r w:rsidR="00E77BBC" w:rsidRPr="000146A2">
        <w:rPr>
          <w:rFonts w:ascii="Century Gothic" w:hAnsi="Century Gothic" w:cs="Arial"/>
        </w:rPr>
        <w:t xml:space="preserve"> or internal quality assurance</w:t>
      </w:r>
      <w:r w:rsidR="000D79ED" w:rsidRPr="000146A2">
        <w:rPr>
          <w:rFonts w:ascii="Century Gothic" w:hAnsi="Century Gothic" w:cs="Arial"/>
        </w:rPr>
        <w:t xml:space="preserve"> functions</w:t>
      </w:r>
      <w:r w:rsidRPr="000146A2">
        <w:rPr>
          <w:rFonts w:ascii="Century Gothic" w:hAnsi="Century Gothic" w:cs="Arial"/>
        </w:rPr>
        <w:t xml:space="preserve">. </w:t>
      </w:r>
      <w:r w:rsidR="000D79ED" w:rsidRPr="000146A2">
        <w:rPr>
          <w:rFonts w:ascii="Century Gothic" w:hAnsi="Century Gothic" w:cs="Arial"/>
        </w:rPr>
        <w:t xml:space="preserve">The policy includes the management of conflicts of interest and the procedures that should be followed and how to handle and disclose potential conflicts of interest. </w:t>
      </w:r>
    </w:p>
    <w:bookmarkEnd w:id="7"/>
    <w:p w:rsidR="000D79ED" w:rsidRPr="000146A2" w:rsidRDefault="000D79ED" w:rsidP="00B918E8">
      <w:pPr>
        <w:autoSpaceDE w:val="0"/>
        <w:autoSpaceDN w:val="0"/>
        <w:adjustRightInd w:val="0"/>
        <w:spacing w:after="0"/>
        <w:rPr>
          <w:rFonts w:ascii="Century Gothic" w:hAnsi="Century Gothic" w:cs="Arial"/>
          <w:szCs w:val="24"/>
        </w:rPr>
      </w:pPr>
    </w:p>
    <w:p w:rsidR="000D79ED" w:rsidRPr="000146A2" w:rsidRDefault="00CA0ECF" w:rsidP="00CA0ECF">
      <w:pPr>
        <w:pStyle w:val="Heading1"/>
        <w:rPr>
          <w:rFonts w:ascii="Century Gothic" w:hAnsi="Century Gothic" w:cs="Arial"/>
          <w:b w:val="0"/>
          <w:bCs w:val="0"/>
          <w:noProof/>
          <w:color w:val="FF0000"/>
          <w:sz w:val="24"/>
          <w:szCs w:val="24"/>
        </w:rPr>
      </w:pPr>
      <w:bookmarkStart w:id="8" w:name="_Toc146017917"/>
      <w:r w:rsidRPr="000146A2">
        <w:rPr>
          <w:rFonts w:ascii="Century Gothic" w:hAnsi="Century Gothic" w:cs="Arial"/>
          <w:b w:val="0"/>
          <w:bCs w:val="0"/>
          <w:noProof/>
          <w:color w:val="FF0000"/>
          <w:sz w:val="24"/>
          <w:szCs w:val="24"/>
        </w:rPr>
        <w:t>General Principals</w:t>
      </w:r>
      <w:bookmarkEnd w:id="8"/>
    </w:p>
    <w:p w:rsidR="000D79ED" w:rsidRPr="000146A2" w:rsidRDefault="000D79ED" w:rsidP="00B918E8">
      <w:pPr>
        <w:autoSpaceDE w:val="0"/>
        <w:autoSpaceDN w:val="0"/>
        <w:adjustRightInd w:val="0"/>
        <w:spacing w:after="0"/>
        <w:rPr>
          <w:rFonts w:ascii="Century Gothic" w:hAnsi="Century Gothic" w:cs="Arial"/>
          <w:szCs w:val="24"/>
        </w:rPr>
      </w:pPr>
    </w:p>
    <w:p w:rsidR="00B918E8" w:rsidRPr="000146A2" w:rsidRDefault="009C5B20" w:rsidP="00B918E8">
      <w:pPr>
        <w:autoSpaceDE w:val="0"/>
        <w:autoSpaceDN w:val="0"/>
        <w:adjustRightInd w:val="0"/>
        <w:spacing w:after="0"/>
        <w:rPr>
          <w:rFonts w:ascii="Century Gothic" w:hAnsi="Century Gothic" w:cs="Arial"/>
          <w:szCs w:val="24"/>
        </w:rPr>
      </w:pPr>
      <w:r w:rsidRPr="000146A2">
        <w:rPr>
          <w:rFonts w:ascii="Century Gothic" w:hAnsi="Century Gothic" w:cs="Arial"/>
          <w:szCs w:val="24"/>
        </w:rPr>
        <w:t>LSEC</w:t>
      </w:r>
      <w:r w:rsidR="00B918E8" w:rsidRPr="000146A2">
        <w:rPr>
          <w:rFonts w:ascii="Century Gothic" w:hAnsi="Century Gothic" w:cs="Arial"/>
          <w:szCs w:val="24"/>
        </w:rPr>
        <w:t xml:space="preserve"> further defines examples of activities where conflicts of interest may occur: </w:t>
      </w:r>
    </w:p>
    <w:p w:rsidR="00B918E8" w:rsidRPr="000146A2" w:rsidRDefault="00B918E8" w:rsidP="00B918E8">
      <w:pPr>
        <w:autoSpaceDE w:val="0"/>
        <w:autoSpaceDN w:val="0"/>
        <w:adjustRightInd w:val="0"/>
        <w:spacing w:after="0"/>
        <w:rPr>
          <w:rFonts w:ascii="Century Gothic" w:hAnsi="Century Gothic" w:cs="Arial"/>
          <w:szCs w:val="24"/>
        </w:rPr>
      </w:pPr>
    </w:p>
    <w:p w:rsidR="00B918E8" w:rsidRPr="000146A2" w:rsidRDefault="00B918E8" w:rsidP="00B918E8">
      <w:pPr>
        <w:numPr>
          <w:ilvl w:val="0"/>
          <w:numId w:val="28"/>
        </w:numPr>
        <w:autoSpaceDE w:val="0"/>
        <w:autoSpaceDN w:val="0"/>
        <w:adjustRightInd w:val="0"/>
        <w:spacing w:after="0"/>
        <w:rPr>
          <w:rFonts w:ascii="Century Gothic" w:hAnsi="Century Gothic" w:cs="Arial"/>
          <w:szCs w:val="24"/>
        </w:rPr>
      </w:pPr>
      <w:r w:rsidRPr="000146A2">
        <w:rPr>
          <w:rFonts w:ascii="Century Gothic" w:hAnsi="Century Gothic" w:cs="Arial"/>
          <w:szCs w:val="24"/>
        </w:rPr>
        <w:t xml:space="preserve">Where an individual has a position of authority in an organisation which may conflict with the role of the individual in another organisation; </w:t>
      </w:r>
    </w:p>
    <w:p w:rsidR="00B918E8" w:rsidRPr="000146A2" w:rsidRDefault="00B918E8" w:rsidP="00B918E8">
      <w:pPr>
        <w:numPr>
          <w:ilvl w:val="0"/>
          <w:numId w:val="28"/>
        </w:numPr>
        <w:autoSpaceDE w:val="0"/>
        <w:autoSpaceDN w:val="0"/>
        <w:adjustRightInd w:val="0"/>
        <w:spacing w:after="0"/>
        <w:rPr>
          <w:rFonts w:ascii="Century Gothic" w:hAnsi="Century Gothic" w:cs="Arial"/>
          <w:szCs w:val="24"/>
        </w:rPr>
      </w:pPr>
      <w:r w:rsidRPr="000146A2">
        <w:rPr>
          <w:rFonts w:ascii="Century Gothic" w:hAnsi="Century Gothic" w:cs="Arial"/>
          <w:szCs w:val="24"/>
        </w:rPr>
        <w:t xml:space="preserve">Where an individual has a personal interest which conflicts with their professional interests; </w:t>
      </w:r>
    </w:p>
    <w:p w:rsidR="00B918E8" w:rsidRPr="000146A2" w:rsidRDefault="00B918E8" w:rsidP="00B918E8">
      <w:pPr>
        <w:numPr>
          <w:ilvl w:val="0"/>
          <w:numId w:val="28"/>
        </w:numPr>
        <w:autoSpaceDE w:val="0"/>
        <w:autoSpaceDN w:val="0"/>
        <w:adjustRightInd w:val="0"/>
        <w:spacing w:after="0"/>
        <w:rPr>
          <w:rFonts w:ascii="Century Gothic" w:hAnsi="Century Gothic" w:cs="Arial"/>
          <w:szCs w:val="24"/>
        </w:rPr>
      </w:pPr>
      <w:r w:rsidRPr="000146A2">
        <w:rPr>
          <w:rFonts w:ascii="Century Gothic" w:hAnsi="Century Gothic" w:cs="Arial"/>
          <w:szCs w:val="24"/>
        </w:rPr>
        <w:t>Where someone carrying out assessment</w:t>
      </w:r>
      <w:r w:rsidR="00CA0ECF" w:rsidRPr="000146A2">
        <w:rPr>
          <w:rFonts w:ascii="Century Gothic" w:hAnsi="Century Gothic" w:cs="Arial"/>
          <w:szCs w:val="24"/>
        </w:rPr>
        <w:t xml:space="preserve"> or internal </w:t>
      </w:r>
      <w:r w:rsidR="00606413" w:rsidRPr="000146A2">
        <w:rPr>
          <w:rFonts w:ascii="Century Gothic" w:hAnsi="Century Gothic" w:cs="Arial"/>
          <w:szCs w:val="24"/>
        </w:rPr>
        <w:t>quality assurance for</w:t>
      </w:r>
      <w:r w:rsidRPr="000146A2">
        <w:rPr>
          <w:rFonts w:ascii="Century Gothic" w:hAnsi="Century Gothic" w:cs="Arial"/>
          <w:szCs w:val="24"/>
        </w:rPr>
        <w:t xml:space="preserve"> </w:t>
      </w:r>
      <w:r w:rsidR="00CA0ECF" w:rsidRPr="000146A2">
        <w:rPr>
          <w:rFonts w:ascii="Century Gothic" w:hAnsi="Century Gothic" w:cs="Arial"/>
          <w:szCs w:val="24"/>
        </w:rPr>
        <w:t>the centre</w:t>
      </w:r>
      <w:r w:rsidRPr="000146A2">
        <w:rPr>
          <w:rFonts w:ascii="Century Gothic" w:hAnsi="Century Gothic" w:cs="Arial"/>
          <w:szCs w:val="24"/>
        </w:rPr>
        <w:t xml:space="preserve"> has a friend or relative who is undertaking an assessment. </w:t>
      </w:r>
    </w:p>
    <w:p w:rsidR="00B918E8" w:rsidRPr="000146A2" w:rsidRDefault="00B918E8" w:rsidP="00B918E8">
      <w:pPr>
        <w:numPr>
          <w:ilvl w:val="0"/>
          <w:numId w:val="28"/>
        </w:numPr>
        <w:autoSpaceDE w:val="0"/>
        <w:autoSpaceDN w:val="0"/>
        <w:adjustRightInd w:val="0"/>
        <w:spacing w:after="0"/>
        <w:rPr>
          <w:rFonts w:ascii="Century Gothic" w:hAnsi="Century Gothic" w:cs="Arial"/>
          <w:szCs w:val="24"/>
        </w:rPr>
      </w:pPr>
      <w:r w:rsidRPr="000146A2">
        <w:rPr>
          <w:rFonts w:ascii="Century Gothic" w:hAnsi="Century Gothic" w:cs="Arial"/>
          <w:szCs w:val="24"/>
        </w:rPr>
        <w:t xml:space="preserve">Where </w:t>
      </w:r>
      <w:r w:rsidR="00606413" w:rsidRPr="000146A2">
        <w:rPr>
          <w:rFonts w:ascii="Century Gothic" w:hAnsi="Century Gothic" w:cs="Arial"/>
          <w:szCs w:val="24"/>
        </w:rPr>
        <w:t>the centre</w:t>
      </w:r>
      <w:r w:rsidRPr="000146A2">
        <w:rPr>
          <w:rFonts w:ascii="Century Gothic" w:hAnsi="Century Gothic" w:cs="Arial"/>
          <w:szCs w:val="24"/>
        </w:rPr>
        <w:t xml:space="preserve"> develops and follows procedures that conflict with the regulatory responsibilities of the awarding organisation. </w:t>
      </w:r>
    </w:p>
    <w:p w:rsidR="00B918E8" w:rsidRPr="000146A2" w:rsidRDefault="00B918E8" w:rsidP="00B918E8">
      <w:pPr>
        <w:autoSpaceDE w:val="0"/>
        <w:autoSpaceDN w:val="0"/>
        <w:adjustRightInd w:val="0"/>
        <w:spacing w:after="0"/>
        <w:rPr>
          <w:rFonts w:ascii="Century Gothic" w:hAnsi="Century Gothic" w:cs="Arial"/>
          <w:szCs w:val="24"/>
        </w:rPr>
      </w:pPr>
    </w:p>
    <w:p w:rsidR="00B918E8" w:rsidRPr="000146A2" w:rsidRDefault="00B918E8" w:rsidP="6D80A535">
      <w:pPr>
        <w:autoSpaceDE w:val="0"/>
        <w:autoSpaceDN w:val="0"/>
        <w:adjustRightInd w:val="0"/>
        <w:spacing w:after="0"/>
        <w:rPr>
          <w:rFonts w:ascii="Century Gothic" w:hAnsi="Century Gothic" w:cs="Arial"/>
          <w:szCs w:val="24"/>
        </w:rPr>
      </w:pPr>
      <w:r w:rsidRPr="000146A2">
        <w:rPr>
          <w:rFonts w:ascii="Century Gothic" w:hAnsi="Century Gothic" w:cs="Arial"/>
          <w:szCs w:val="24"/>
        </w:rPr>
        <w:t xml:space="preserve">All individuals connected to the </w:t>
      </w:r>
      <w:r w:rsidR="00CA0ECF" w:rsidRPr="000146A2">
        <w:rPr>
          <w:rFonts w:ascii="Century Gothic" w:hAnsi="Century Gothic" w:cs="Arial"/>
          <w:szCs w:val="24"/>
        </w:rPr>
        <w:t>awarding of qualifications</w:t>
      </w:r>
      <w:r w:rsidRPr="000146A2">
        <w:rPr>
          <w:rFonts w:ascii="Century Gothic" w:hAnsi="Century Gothic" w:cs="Arial"/>
          <w:szCs w:val="24"/>
        </w:rPr>
        <w:t xml:space="preserve"> have a responsibility to be aware of potential conflicts of interest and to ensure that any issues are raised appropriately. It is likely that occasional conflicts of interest will occur </w:t>
      </w:r>
      <w:bookmarkStart w:id="9" w:name="_Int_5jGCMuBi"/>
      <w:r w:rsidRPr="000146A2">
        <w:rPr>
          <w:rFonts w:ascii="Century Gothic" w:hAnsi="Century Gothic" w:cs="Arial"/>
          <w:szCs w:val="24"/>
        </w:rPr>
        <w:t>and in such situations</w:t>
      </w:r>
      <w:r w:rsidR="7C1FA9D9" w:rsidRPr="000146A2">
        <w:rPr>
          <w:rFonts w:ascii="Century Gothic" w:hAnsi="Century Gothic" w:cs="Arial"/>
          <w:szCs w:val="24"/>
        </w:rPr>
        <w:t>,</w:t>
      </w:r>
      <w:bookmarkEnd w:id="9"/>
      <w:r w:rsidRPr="000146A2">
        <w:rPr>
          <w:rFonts w:ascii="Century Gothic" w:hAnsi="Century Gothic" w:cs="Arial"/>
          <w:szCs w:val="24"/>
        </w:rPr>
        <w:t xml:space="preserve"> they should be dealt with in line with this policy to ensure there is no detrimental effect on the quality and integrity of</w:t>
      </w:r>
      <w:r w:rsidR="00CA0ECF" w:rsidRPr="000146A2">
        <w:rPr>
          <w:rFonts w:ascii="Century Gothic" w:hAnsi="Century Gothic" w:cs="Arial"/>
          <w:szCs w:val="24"/>
        </w:rPr>
        <w:t xml:space="preserve"> qualifications being offered.</w:t>
      </w:r>
    </w:p>
    <w:p w:rsidR="00B918E8" w:rsidRPr="000146A2" w:rsidRDefault="00B918E8" w:rsidP="00B918E8">
      <w:pPr>
        <w:autoSpaceDE w:val="0"/>
        <w:autoSpaceDN w:val="0"/>
        <w:adjustRightInd w:val="0"/>
        <w:spacing w:after="0"/>
        <w:rPr>
          <w:rFonts w:ascii="Century Gothic" w:hAnsi="Century Gothic" w:cs="Arial"/>
          <w:szCs w:val="24"/>
        </w:rPr>
      </w:pPr>
    </w:p>
    <w:p w:rsidR="00CA0ECF" w:rsidRPr="000146A2" w:rsidRDefault="00CA0ECF" w:rsidP="00B918E8">
      <w:pPr>
        <w:autoSpaceDE w:val="0"/>
        <w:autoSpaceDN w:val="0"/>
        <w:adjustRightInd w:val="0"/>
        <w:spacing w:after="0"/>
        <w:rPr>
          <w:rFonts w:ascii="Century Gothic" w:hAnsi="Century Gothic" w:cs="Arial"/>
          <w:szCs w:val="24"/>
        </w:rPr>
      </w:pPr>
      <w:r w:rsidRPr="000146A2">
        <w:rPr>
          <w:rFonts w:ascii="Century Gothic" w:hAnsi="Century Gothic" w:cs="Arial"/>
          <w:szCs w:val="24"/>
        </w:rPr>
        <w:t xml:space="preserve">This policy applies to staff and other individuals who interact or potentially interact with the assessment- related work/examinations of the </w:t>
      </w:r>
      <w:r w:rsidR="00277FD1" w:rsidRPr="000146A2">
        <w:rPr>
          <w:rFonts w:ascii="Century Gothic" w:hAnsi="Century Gothic" w:cs="Arial"/>
          <w:szCs w:val="24"/>
        </w:rPr>
        <w:t>centre.</w:t>
      </w:r>
      <w:r w:rsidRPr="000146A2">
        <w:rPr>
          <w:rFonts w:ascii="Century Gothic" w:hAnsi="Century Gothic" w:cs="Arial"/>
          <w:szCs w:val="24"/>
        </w:rPr>
        <w:t xml:space="preserve"> This includes individuals involved with all aspects of devising, setting, marking, administering, invigilating, internally verifying or any other activity connected with the assessment of </w:t>
      </w:r>
      <w:r w:rsidR="00211902" w:rsidRPr="000146A2">
        <w:rPr>
          <w:rFonts w:ascii="Century Gothic" w:hAnsi="Century Gothic" w:cs="Arial"/>
          <w:szCs w:val="24"/>
        </w:rPr>
        <w:t>learner</w:t>
      </w:r>
      <w:r w:rsidRPr="000146A2">
        <w:rPr>
          <w:rFonts w:ascii="Century Gothic" w:hAnsi="Century Gothic" w:cs="Arial"/>
          <w:szCs w:val="24"/>
        </w:rPr>
        <w:t>s and associated supporting resources and services.</w:t>
      </w:r>
    </w:p>
    <w:p w:rsidR="00B918E8" w:rsidRPr="000146A2" w:rsidRDefault="00B918E8" w:rsidP="00B918E8">
      <w:pPr>
        <w:autoSpaceDE w:val="0"/>
        <w:autoSpaceDN w:val="0"/>
        <w:adjustRightInd w:val="0"/>
        <w:spacing w:after="0"/>
        <w:rPr>
          <w:rFonts w:ascii="Century Gothic" w:hAnsi="Century Gothic" w:cs="Arial"/>
          <w:szCs w:val="24"/>
        </w:rPr>
      </w:pPr>
    </w:p>
    <w:p w:rsidR="00B918E8" w:rsidRPr="000146A2" w:rsidRDefault="00B918E8" w:rsidP="00CA0ECF">
      <w:pPr>
        <w:pStyle w:val="Heading1"/>
        <w:rPr>
          <w:rFonts w:ascii="Century Gothic" w:hAnsi="Century Gothic" w:cs="Arial"/>
          <w:b w:val="0"/>
          <w:bCs w:val="0"/>
          <w:noProof/>
          <w:color w:val="FF0000"/>
          <w:sz w:val="24"/>
          <w:szCs w:val="24"/>
        </w:rPr>
      </w:pPr>
      <w:bookmarkStart w:id="10" w:name="_Toc146017918"/>
      <w:r w:rsidRPr="000146A2">
        <w:rPr>
          <w:rFonts w:ascii="Century Gothic" w:hAnsi="Century Gothic" w:cs="Arial"/>
          <w:b w:val="0"/>
          <w:bCs w:val="0"/>
          <w:noProof/>
          <w:color w:val="FF0000"/>
          <w:sz w:val="24"/>
          <w:szCs w:val="24"/>
        </w:rPr>
        <w:t>Reporting Procedure</w:t>
      </w:r>
      <w:bookmarkEnd w:id="10"/>
    </w:p>
    <w:p w:rsidR="00CA0ECF" w:rsidRPr="000146A2" w:rsidRDefault="00CA0ECF" w:rsidP="00B918E8">
      <w:pPr>
        <w:autoSpaceDE w:val="0"/>
        <w:autoSpaceDN w:val="0"/>
        <w:adjustRightInd w:val="0"/>
        <w:spacing w:after="0"/>
        <w:rPr>
          <w:rFonts w:ascii="Century Gothic" w:hAnsi="Century Gothic" w:cs="Arial"/>
          <w:color w:val="C00000"/>
          <w:szCs w:val="24"/>
        </w:rPr>
      </w:pPr>
    </w:p>
    <w:p w:rsidR="00CA0ECF" w:rsidRPr="000146A2" w:rsidRDefault="009C5B20" w:rsidP="00CA0ECF">
      <w:pPr>
        <w:autoSpaceDE w:val="0"/>
        <w:autoSpaceDN w:val="0"/>
        <w:adjustRightInd w:val="0"/>
        <w:spacing w:after="0"/>
        <w:rPr>
          <w:rFonts w:ascii="Century Gothic" w:hAnsi="Century Gothic" w:cs="Arial"/>
          <w:szCs w:val="24"/>
        </w:rPr>
      </w:pPr>
      <w:r w:rsidRPr="000146A2">
        <w:rPr>
          <w:rFonts w:ascii="Century Gothic" w:hAnsi="Century Gothic" w:cs="Arial"/>
          <w:szCs w:val="24"/>
        </w:rPr>
        <w:lastRenderedPageBreak/>
        <w:t>Paul Wallace</w:t>
      </w:r>
      <w:r w:rsidR="00CA0ECF" w:rsidRPr="000146A2">
        <w:rPr>
          <w:rFonts w:ascii="Century Gothic" w:hAnsi="Century Gothic" w:cs="Arial"/>
          <w:szCs w:val="24"/>
        </w:rPr>
        <w:t xml:space="preserve"> is responsible for reporting all cases of potential or actual conflict of interest to the relevant Awarding Organisation. </w:t>
      </w:r>
    </w:p>
    <w:p w:rsidR="00CA0ECF" w:rsidRPr="000146A2" w:rsidRDefault="00CA0ECF" w:rsidP="00CA0ECF">
      <w:pPr>
        <w:autoSpaceDE w:val="0"/>
        <w:autoSpaceDN w:val="0"/>
        <w:adjustRightInd w:val="0"/>
        <w:spacing w:after="0"/>
        <w:rPr>
          <w:rFonts w:ascii="Century Gothic" w:hAnsi="Century Gothic" w:cs="Arial"/>
          <w:szCs w:val="24"/>
        </w:rPr>
      </w:pPr>
    </w:p>
    <w:p w:rsidR="00CA0ECF" w:rsidRPr="000146A2" w:rsidRDefault="00CA0ECF" w:rsidP="00CA0ECF">
      <w:pPr>
        <w:autoSpaceDE w:val="0"/>
        <w:autoSpaceDN w:val="0"/>
        <w:adjustRightInd w:val="0"/>
        <w:spacing w:after="0"/>
        <w:rPr>
          <w:rFonts w:ascii="Century Gothic" w:hAnsi="Century Gothic" w:cs="Arial"/>
          <w:szCs w:val="24"/>
        </w:rPr>
      </w:pPr>
      <w:r w:rsidRPr="000146A2">
        <w:rPr>
          <w:rFonts w:ascii="Century Gothic" w:hAnsi="Century Gothic" w:cs="Arial"/>
          <w:szCs w:val="24"/>
        </w:rPr>
        <w:t xml:space="preserve">Staff members should sign the Conflict of Interest Declaration Form (Appendix 1) at the start of their role as an Assessor or Internal </w:t>
      </w:r>
      <w:r w:rsidR="00211902" w:rsidRPr="000146A2">
        <w:rPr>
          <w:rFonts w:ascii="Century Gothic" w:hAnsi="Century Gothic" w:cs="Arial"/>
          <w:szCs w:val="24"/>
        </w:rPr>
        <w:t>Quality Assurer</w:t>
      </w:r>
      <w:r w:rsidRPr="000146A2">
        <w:rPr>
          <w:rFonts w:ascii="Century Gothic" w:hAnsi="Century Gothic" w:cs="Arial"/>
          <w:szCs w:val="24"/>
        </w:rPr>
        <w:t xml:space="preserve"> and ensure this is updated annually. Individuals must disclose any subsequent changes to their personal Conflict of Interest Declaration as soon as they occur or become aware of any potential or actual conflict. Any changes must be flagged with the Head of Centre. </w:t>
      </w:r>
    </w:p>
    <w:p w:rsidR="00B918E8" w:rsidRPr="000146A2" w:rsidRDefault="00B918E8" w:rsidP="00B918E8">
      <w:pPr>
        <w:autoSpaceDE w:val="0"/>
        <w:autoSpaceDN w:val="0"/>
        <w:adjustRightInd w:val="0"/>
        <w:spacing w:after="0"/>
        <w:rPr>
          <w:rFonts w:ascii="Century Gothic" w:hAnsi="Century Gothic" w:cs="Arial"/>
          <w:color w:val="auto"/>
          <w:szCs w:val="24"/>
        </w:rPr>
      </w:pPr>
    </w:p>
    <w:p w:rsidR="00B918E8" w:rsidRPr="000146A2" w:rsidRDefault="00B918E8" w:rsidP="00B918E8">
      <w:pPr>
        <w:autoSpaceDE w:val="0"/>
        <w:autoSpaceDN w:val="0"/>
        <w:adjustRightInd w:val="0"/>
        <w:spacing w:after="0"/>
        <w:rPr>
          <w:rFonts w:ascii="Century Gothic" w:hAnsi="Century Gothic" w:cs="Arial"/>
          <w:color w:val="auto"/>
          <w:szCs w:val="24"/>
        </w:rPr>
      </w:pPr>
      <w:r w:rsidRPr="000146A2">
        <w:rPr>
          <w:rFonts w:ascii="Century Gothic" w:hAnsi="Century Gothic" w:cs="Arial"/>
          <w:color w:val="auto"/>
          <w:szCs w:val="24"/>
        </w:rPr>
        <w:t>Each stage of the procedure will be fully documented, ensuring confidentiality. Records will be kept.</w:t>
      </w:r>
    </w:p>
    <w:p w:rsidR="00B918E8" w:rsidRPr="000146A2" w:rsidRDefault="00B918E8" w:rsidP="00B918E8">
      <w:pPr>
        <w:autoSpaceDE w:val="0"/>
        <w:autoSpaceDN w:val="0"/>
        <w:adjustRightInd w:val="0"/>
        <w:spacing w:after="0"/>
        <w:rPr>
          <w:rFonts w:ascii="Century Gothic" w:hAnsi="Century Gothic" w:cs="Arial"/>
          <w:szCs w:val="24"/>
        </w:rPr>
      </w:pPr>
      <w:r w:rsidRPr="000146A2">
        <w:rPr>
          <w:rFonts w:ascii="Century Gothic" w:hAnsi="Century Gothic" w:cs="Arial"/>
          <w:szCs w:val="24"/>
        </w:rPr>
        <w:t xml:space="preserve"> </w:t>
      </w:r>
    </w:p>
    <w:p w:rsidR="00B918E8" w:rsidRPr="000146A2" w:rsidRDefault="00B918E8" w:rsidP="00B918E8">
      <w:pPr>
        <w:autoSpaceDE w:val="0"/>
        <w:autoSpaceDN w:val="0"/>
        <w:adjustRightInd w:val="0"/>
        <w:spacing w:after="0"/>
        <w:rPr>
          <w:rFonts w:ascii="Century Gothic" w:hAnsi="Century Gothic" w:cs="Arial"/>
          <w:szCs w:val="24"/>
        </w:rPr>
      </w:pPr>
    </w:p>
    <w:p w:rsidR="00B918E8" w:rsidRPr="000146A2" w:rsidRDefault="00B918E8" w:rsidP="00B918E8">
      <w:pPr>
        <w:autoSpaceDE w:val="0"/>
        <w:autoSpaceDN w:val="0"/>
        <w:adjustRightInd w:val="0"/>
        <w:spacing w:after="0"/>
        <w:rPr>
          <w:rFonts w:ascii="Century Gothic" w:hAnsi="Century Gothic" w:cs="Arial"/>
          <w:szCs w:val="24"/>
        </w:rPr>
      </w:pPr>
    </w:p>
    <w:p w:rsidR="003E4132" w:rsidRPr="000146A2" w:rsidRDefault="003E4132" w:rsidP="00056890">
      <w:pPr>
        <w:pStyle w:val="Heading1"/>
        <w:rPr>
          <w:rFonts w:ascii="Century Gothic" w:hAnsi="Century Gothic" w:cs="Arial"/>
          <w:noProof/>
          <w:color w:val="FF0000"/>
          <w:sz w:val="24"/>
          <w:szCs w:val="24"/>
        </w:rPr>
      </w:pPr>
      <w:bookmarkStart w:id="11" w:name="_Toc146017919"/>
      <w:r w:rsidRPr="000146A2">
        <w:rPr>
          <w:rFonts w:ascii="Century Gothic" w:hAnsi="Century Gothic" w:cs="Arial"/>
          <w:noProof/>
          <w:color w:val="FF0000"/>
          <w:sz w:val="24"/>
          <w:szCs w:val="24"/>
        </w:rPr>
        <w:t>Appendix 1</w:t>
      </w:r>
      <w:r w:rsidR="00056890" w:rsidRPr="000146A2">
        <w:rPr>
          <w:rFonts w:ascii="Century Gothic" w:hAnsi="Century Gothic" w:cs="Arial"/>
          <w:noProof/>
          <w:color w:val="FF0000"/>
          <w:sz w:val="24"/>
          <w:szCs w:val="24"/>
        </w:rPr>
        <w:t xml:space="preserve">  - </w:t>
      </w:r>
      <w:r w:rsidRPr="000146A2">
        <w:rPr>
          <w:rFonts w:ascii="Century Gothic" w:hAnsi="Century Gothic" w:cs="Arial"/>
          <w:noProof/>
          <w:color w:val="FF0000"/>
          <w:sz w:val="24"/>
          <w:szCs w:val="24"/>
        </w:rPr>
        <w:t>Conflict of Interest Declaration</w:t>
      </w:r>
      <w:bookmarkEnd w:id="11"/>
    </w:p>
    <w:p w:rsidR="003E4132" w:rsidRPr="000146A2" w:rsidRDefault="003E4132" w:rsidP="003E4132">
      <w:pPr>
        <w:autoSpaceDE w:val="0"/>
        <w:autoSpaceDN w:val="0"/>
        <w:adjustRightInd w:val="0"/>
        <w:spacing w:after="0"/>
        <w:rPr>
          <w:rFonts w:ascii="Century Gothic" w:hAnsi="Century Gothic" w:cs="Arial"/>
          <w:szCs w:val="24"/>
        </w:rPr>
      </w:pPr>
    </w:p>
    <w:p w:rsidR="003E4132" w:rsidRPr="000146A2" w:rsidRDefault="009C5B20" w:rsidP="003E4132">
      <w:pPr>
        <w:autoSpaceDE w:val="0"/>
        <w:autoSpaceDN w:val="0"/>
        <w:adjustRightInd w:val="0"/>
        <w:spacing w:after="0"/>
        <w:rPr>
          <w:rFonts w:ascii="Century Gothic" w:hAnsi="Century Gothic" w:cs="Arial"/>
          <w:szCs w:val="24"/>
        </w:rPr>
      </w:pPr>
      <w:r w:rsidRPr="000146A2">
        <w:rPr>
          <w:rFonts w:ascii="Century Gothic" w:hAnsi="Century Gothic" w:cs="Arial"/>
          <w:szCs w:val="24"/>
        </w:rPr>
        <w:t>Larches Sports and Education Centre will</w:t>
      </w:r>
      <w:r w:rsidR="003E4132" w:rsidRPr="000146A2">
        <w:rPr>
          <w:rFonts w:ascii="Century Gothic" w:hAnsi="Century Gothic" w:cs="Arial"/>
          <w:szCs w:val="24"/>
        </w:rPr>
        <w:t xml:space="preserve"> ensure that all the people involved in the assessment process are not responsible for the quality assurance o</w:t>
      </w:r>
      <w:r w:rsidR="009741A1" w:rsidRPr="000146A2">
        <w:rPr>
          <w:rFonts w:ascii="Century Gothic" w:hAnsi="Century Gothic" w:cs="Arial"/>
          <w:szCs w:val="24"/>
        </w:rPr>
        <w:t xml:space="preserve">r </w:t>
      </w:r>
      <w:r w:rsidR="003E4132" w:rsidRPr="000146A2">
        <w:rPr>
          <w:rFonts w:ascii="Century Gothic" w:hAnsi="Century Gothic" w:cs="Arial"/>
          <w:szCs w:val="24"/>
        </w:rPr>
        <w:t xml:space="preserve">assessment decisions </w:t>
      </w:r>
      <w:r w:rsidR="00CA0ECF" w:rsidRPr="000146A2">
        <w:rPr>
          <w:rFonts w:ascii="Century Gothic" w:hAnsi="Century Gothic" w:cs="Arial"/>
          <w:szCs w:val="24"/>
        </w:rPr>
        <w:t xml:space="preserve">of a learner </w:t>
      </w:r>
      <w:r w:rsidR="003E4132" w:rsidRPr="000146A2">
        <w:rPr>
          <w:rFonts w:ascii="Century Gothic" w:hAnsi="Century Gothic" w:cs="Arial"/>
          <w:szCs w:val="24"/>
        </w:rPr>
        <w:t xml:space="preserve">in which they have a personal interest. Therefore all staff must declare if: </w:t>
      </w:r>
    </w:p>
    <w:p w:rsidR="003E4132" w:rsidRPr="000146A2" w:rsidRDefault="003E4132" w:rsidP="003E4132">
      <w:pPr>
        <w:autoSpaceDE w:val="0"/>
        <w:autoSpaceDN w:val="0"/>
        <w:adjustRightInd w:val="0"/>
        <w:spacing w:after="0"/>
        <w:rPr>
          <w:rFonts w:ascii="Century Gothic" w:hAnsi="Century Gothic" w:cs="Arial"/>
          <w:szCs w:val="24"/>
        </w:rPr>
      </w:pPr>
    </w:p>
    <w:p w:rsidR="003E4132" w:rsidRPr="000146A2" w:rsidRDefault="003E4132" w:rsidP="003E4132">
      <w:pPr>
        <w:numPr>
          <w:ilvl w:val="0"/>
          <w:numId w:val="29"/>
        </w:numPr>
        <w:autoSpaceDE w:val="0"/>
        <w:autoSpaceDN w:val="0"/>
        <w:adjustRightInd w:val="0"/>
        <w:spacing w:after="0" w:line="240" w:lineRule="auto"/>
        <w:rPr>
          <w:rFonts w:ascii="Century Gothic" w:hAnsi="Century Gothic" w:cs="Arial"/>
          <w:szCs w:val="24"/>
        </w:rPr>
      </w:pPr>
      <w:r w:rsidRPr="000146A2">
        <w:rPr>
          <w:rFonts w:ascii="Century Gothic" w:hAnsi="Century Gothic" w:cs="Arial"/>
          <w:szCs w:val="24"/>
        </w:rPr>
        <w:t xml:space="preserve">they are closely related to, or are teaching/training any learner who is preparing for any form of assessment for </w:t>
      </w:r>
      <w:r w:rsidR="00CA0ECF" w:rsidRPr="000146A2">
        <w:rPr>
          <w:rFonts w:ascii="Century Gothic" w:hAnsi="Century Gothic" w:cs="Arial"/>
          <w:szCs w:val="24"/>
        </w:rPr>
        <w:t xml:space="preserve">a </w:t>
      </w:r>
      <w:r w:rsidRPr="000146A2">
        <w:rPr>
          <w:rFonts w:ascii="Century Gothic" w:hAnsi="Century Gothic" w:cs="Arial"/>
          <w:szCs w:val="24"/>
        </w:rPr>
        <w:t xml:space="preserve">qualification </w:t>
      </w:r>
    </w:p>
    <w:p w:rsidR="009741A1" w:rsidRPr="000146A2" w:rsidRDefault="009741A1" w:rsidP="009741A1">
      <w:pPr>
        <w:autoSpaceDE w:val="0"/>
        <w:autoSpaceDN w:val="0"/>
        <w:adjustRightInd w:val="0"/>
        <w:spacing w:after="0" w:line="240" w:lineRule="auto"/>
        <w:ind w:left="757"/>
        <w:rPr>
          <w:rFonts w:ascii="Century Gothic" w:hAnsi="Century Gothic" w:cs="Arial"/>
          <w:szCs w:val="24"/>
        </w:rPr>
      </w:pPr>
    </w:p>
    <w:p w:rsidR="009741A1" w:rsidRPr="000146A2" w:rsidRDefault="009741A1" w:rsidP="003E4132">
      <w:pPr>
        <w:numPr>
          <w:ilvl w:val="0"/>
          <w:numId w:val="29"/>
        </w:numPr>
        <w:autoSpaceDE w:val="0"/>
        <w:autoSpaceDN w:val="0"/>
        <w:adjustRightInd w:val="0"/>
        <w:spacing w:after="0" w:line="240" w:lineRule="auto"/>
        <w:rPr>
          <w:rFonts w:ascii="Century Gothic" w:hAnsi="Century Gothic" w:cs="Arial"/>
          <w:szCs w:val="24"/>
        </w:rPr>
      </w:pPr>
      <w:r w:rsidRPr="000146A2">
        <w:rPr>
          <w:rFonts w:ascii="Century Gothic" w:hAnsi="Century Gothic" w:cs="Arial"/>
          <w:szCs w:val="24"/>
        </w:rPr>
        <w:t>they are closely related to any learner whose work they will be internally moderating</w:t>
      </w:r>
    </w:p>
    <w:p w:rsidR="003E4132" w:rsidRPr="000146A2" w:rsidRDefault="003E4132" w:rsidP="003E4132">
      <w:pPr>
        <w:autoSpaceDE w:val="0"/>
        <w:autoSpaceDN w:val="0"/>
        <w:adjustRightInd w:val="0"/>
        <w:spacing w:after="0"/>
        <w:rPr>
          <w:rFonts w:ascii="Century Gothic" w:hAnsi="Century Gothic" w:cs="Arial"/>
          <w:szCs w:val="24"/>
        </w:rPr>
      </w:pPr>
    </w:p>
    <w:p w:rsidR="003E4132" w:rsidRPr="000146A2" w:rsidRDefault="003E4132" w:rsidP="003E4132">
      <w:pPr>
        <w:numPr>
          <w:ilvl w:val="0"/>
          <w:numId w:val="29"/>
        </w:numPr>
        <w:autoSpaceDE w:val="0"/>
        <w:autoSpaceDN w:val="0"/>
        <w:adjustRightInd w:val="0"/>
        <w:spacing w:after="0" w:line="240" w:lineRule="auto"/>
        <w:rPr>
          <w:rFonts w:ascii="Century Gothic" w:hAnsi="Century Gothic" w:cs="Arial"/>
          <w:szCs w:val="24"/>
        </w:rPr>
      </w:pPr>
      <w:r w:rsidRPr="000146A2">
        <w:rPr>
          <w:rFonts w:ascii="Century Gothic" w:hAnsi="Century Gothic" w:cs="Arial"/>
          <w:szCs w:val="24"/>
        </w:rPr>
        <w:t xml:space="preserve">your work for </w:t>
      </w:r>
      <w:r w:rsidR="00CA0ECF" w:rsidRPr="000146A2">
        <w:rPr>
          <w:rFonts w:ascii="Century Gothic" w:hAnsi="Century Gothic" w:cs="Arial"/>
          <w:szCs w:val="24"/>
        </w:rPr>
        <w:t>the centre</w:t>
      </w:r>
      <w:r w:rsidRPr="000146A2">
        <w:rPr>
          <w:rFonts w:ascii="Century Gothic" w:hAnsi="Century Gothic" w:cs="Arial"/>
          <w:szCs w:val="24"/>
        </w:rPr>
        <w:t xml:space="preserve"> would be affected by a personal interest or personal association in any other way </w:t>
      </w:r>
    </w:p>
    <w:p w:rsidR="003E4132" w:rsidRPr="000146A2" w:rsidRDefault="003E4132" w:rsidP="003E4132">
      <w:pPr>
        <w:autoSpaceDE w:val="0"/>
        <w:autoSpaceDN w:val="0"/>
        <w:adjustRightInd w:val="0"/>
        <w:spacing w:after="0"/>
        <w:rPr>
          <w:rFonts w:ascii="Century Gothic" w:hAnsi="Century Gothic" w:cs="Arial"/>
          <w:szCs w:val="24"/>
        </w:rPr>
      </w:pPr>
    </w:p>
    <w:p w:rsidR="003E4132" w:rsidRPr="000146A2" w:rsidRDefault="003E4132" w:rsidP="003E4132">
      <w:pPr>
        <w:autoSpaceDE w:val="0"/>
        <w:autoSpaceDN w:val="0"/>
        <w:adjustRightInd w:val="0"/>
        <w:spacing w:after="0"/>
        <w:rPr>
          <w:rFonts w:ascii="Century Gothic" w:hAnsi="Century Gothic" w:cs="Arial"/>
          <w:szCs w:val="24"/>
        </w:rPr>
      </w:pPr>
      <w:r w:rsidRPr="000146A2">
        <w:rPr>
          <w:rFonts w:ascii="Century Gothic" w:eastAsia="Wingdings" w:hAnsi="Century Gothic" w:cs="Wingdings"/>
          <w:szCs w:val="24"/>
        </w:rPr>
        <w:t></w:t>
      </w:r>
      <w:r w:rsidRPr="000146A2">
        <w:rPr>
          <w:rFonts w:ascii="Century Gothic" w:hAnsi="Century Gothic" w:cs="Arial"/>
          <w:szCs w:val="24"/>
        </w:rPr>
        <w:tab/>
      </w:r>
      <w:proofErr w:type="gramStart"/>
      <w:r w:rsidRPr="000146A2">
        <w:rPr>
          <w:rFonts w:ascii="Century Gothic" w:hAnsi="Century Gothic" w:cs="Arial"/>
          <w:szCs w:val="24"/>
        </w:rPr>
        <w:t>Please</w:t>
      </w:r>
      <w:proofErr w:type="gramEnd"/>
      <w:r w:rsidRPr="000146A2">
        <w:rPr>
          <w:rFonts w:ascii="Century Gothic" w:hAnsi="Century Gothic" w:cs="Arial"/>
          <w:szCs w:val="24"/>
        </w:rPr>
        <w:t xml:space="preserve"> tick here if you have </w:t>
      </w:r>
      <w:r w:rsidRPr="000146A2">
        <w:rPr>
          <w:rFonts w:ascii="Century Gothic" w:hAnsi="Century Gothic" w:cs="Arial"/>
          <w:b/>
          <w:bCs/>
          <w:szCs w:val="24"/>
        </w:rPr>
        <w:t xml:space="preserve">no </w:t>
      </w:r>
      <w:r w:rsidRPr="000146A2">
        <w:rPr>
          <w:rFonts w:ascii="Century Gothic" w:hAnsi="Century Gothic" w:cs="Arial"/>
          <w:szCs w:val="24"/>
        </w:rPr>
        <w:t xml:space="preserve">personal interests in the assessment decisions and you accept that you have an ongoing responsibly to declare any changes in your circumstances which could invalidate this declaration. </w:t>
      </w:r>
    </w:p>
    <w:p w:rsidR="003E4132" w:rsidRPr="000146A2" w:rsidRDefault="003E4132" w:rsidP="003E4132">
      <w:pPr>
        <w:autoSpaceDE w:val="0"/>
        <w:autoSpaceDN w:val="0"/>
        <w:adjustRightInd w:val="0"/>
        <w:spacing w:after="0"/>
        <w:rPr>
          <w:rFonts w:ascii="Century Gothic" w:hAnsi="Century Gothic" w:cs="Arial"/>
          <w:szCs w:val="24"/>
        </w:rPr>
      </w:pPr>
    </w:p>
    <w:p w:rsidR="003E4132" w:rsidRPr="000146A2" w:rsidRDefault="003E4132" w:rsidP="003E4132">
      <w:pPr>
        <w:autoSpaceDE w:val="0"/>
        <w:autoSpaceDN w:val="0"/>
        <w:adjustRightInd w:val="0"/>
        <w:spacing w:after="0"/>
        <w:rPr>
          <w:rFonts w:ascii="Century Gothic" w:hAnsi="Century Gothic" w:cs="Arial"/>
          <w:szCs w:val="24"/>
        </w:rPr>
      </w:pPr>
      <w:r w:rsidRPr="000146A2">
        <w:rPr>
          <w:rFonts w:ascii="Century Gothic" w:eastAsia="Wingdings" w:hAnsi="Century Gothic" w:cs="Wingdings"/>
          <w:szCs w:val="24"/>
        </w:rPr>
        <w:t></w:t>
      </w:r>
      <w:r w:rsidRPr="000146A2">
        <w:rPr>
          <w:rFonts w:ascii="Century Gothic" w:hAnsi="Century Gothic" w:cs="Arial"/>
          <w:szCs w:val="24"/>
        </w:rPr>
        <w:tab/>
      </w:r>
      <w:proofErr w:type="gramStart"/>
      <w:r w:rsidRPr="000146A2">
        <w:rPr>
          <w:rFonts w:ascii="Century Gothic" w:hAnsi="Century Gothic" w:cs="Arial"/>
          <w:szCs w:val="24"/>
        </w:rPr>
        <w:t>Please</w:t>
      </w:r>
      <w:proofErr w:type="gramEnd"/>
      <w:r w:rsidRPr="000146A2">
        <w:rPr>
          <w:rFonts w:ascii="Century Gothic" w:hAnsi="Century Gothic" w:cs="Arial"/>
          <w:szCs w:val="24"/>
        </w:rPr>
        <w:t xml:space="preserve"> tick here if you </w:t>
      </w:r>
      <w:r w:rsidRPr="000146A2">
        <w:rPr>
          <w:rFonts w:ascii="Century Gothic" w:hAnsi="Century Gothic" w:cs="Arial"/>
          <w:b/>
          <w:bCs/>
          <w:szCs w:val="24"/>
        </w:rPr>
        <w:t xml:space="preserve">do </w:t>
      </w:r>
      <w:r w:rsidRPr="000146A2">
        <w:rPr>
          <w:rFonts w:ascii="Century Gothic" w:hAnsi="Century Gothic" w:cs="Arial"/>
          <w:szCs w:val="24"/>
        </w:rPr>
        <w:t>have any potential interests in the assessment decisions of any learner. Please provide full details below:</w:t>
      </w:r>
    </w:p>
    <w:p w:rsidR="003E4132" w:rsidRPr="000146A2" w:rsidRDefault="003E4132" w:rsidP="003E4132">
      <w:pPr>
        <w:autoSpaceDE w:val="0"/>
        <w:autoSpaceDN w:val="0"/>
        <w:adjustRightInd w:val="0"/>
        <w:spacing w:after="0"/>
        <w:rPr>
          <w:rFonts w:ascii="Century Gothic" w:hAnsi="Century Gothic" w:cs="Arial"/>
          <w:szCs w:val="24"/>
        </w:rPr>
      </w:pPr>
    </w:p>
    <w:p w:rsidR="003E4132" w:rsidRPr="000146A2" w:rsidRDefault="003E4132" w:rsidP="003E4132">
      <w:pPr>
        <w:autoSpaceDE w:val="0"/>
        <w:autoSpaceDN w:val="0"/>
        <w:adjustRightInd w:val="0"/>
        <w:spacing w:after="0"/>
        <w:rPr>
          <w:rFonts w:ascii="Century Gothic" w:hAnsi="Century Gothic" w:cs="Arial"/>
          <w:szCs w:val="24"/>
        </w:rPr>
      </w:pPr>
    </w:p>
    <w:p w:rsidR="003E4132" w:rsidRPr="000146A2" w:rsidRDefault="003E4132" w:rsidP="003E4132">
      <w:pPr>
        <w:autoSpaceDE w:val="0"/>
        <w:autoSpaceDN w:val="0"/>
        <w:adjustRightInd w:val="0"/>
        <w:spacing w:after="0"/>
        <w:rPr>
          <w:rFonts w:ascii="Century Gothic" w:hAnsi="Century Gothic" w:cs="Arial"/>
          <w:szCs w:val="24"/>
        </w:rPr>
      </w:pPr>
    </w:p>
    <w:p w:rsidR="003E4132" w:rsidRPr="000146A2" w:rsidRDefault="003E4132" w:rsidP="003E4132">
      <w:pPr>
        <w:autoSpaceDE w:val="0"/>
        <w:autoSpaceDN w:val="0"/>
        <w:adjustRightInd w:val="0"/>
        <w:spacing w:after="0"/>
        <w:rPr>
          <w:rFonts w:ascii="Century Gothic" w:hAnsi="Century Gothic" w:cs="Arial"/>
          <w:szCs w:val="24"/>
        </w:rPr>
      </w:pPr>
      <w:r w:rsidRPr="000146A2">
        <w:rPr>
          <w:rFonts w:ascii="Century Gothic" w:hAnsi="Century Gothic" w:cs="Arial"/>
          <w:szCs w:val="24"/>
        </w:rPr>
        <w:t xml:space="preserve">Name: </w:t>
      </w:r>
    </w:p>
    <w:p w:rsidR="003E4132" w:rsidRPr="000146A2" w:rsidRDefault="003E4132" w:rsidP="003E4132">
      <w:pPr>
        <w:autoSpaceDE w:val="0"/>
        <w:autoSpaceDN w:val="0"/>
        <w:adjustRightInd w:val="0"/>
        <w:spacing w:after="0"/>
        <w:rPr>
          <w:rFonts w:ascii="Century Gothic" w:hAnsi="Century Gothic" w:cs="Arial"/>
          <w:szCs w:val="24"/>
        </w:rPr>
      </w:pPr>
    </w:p>
    <w:p w:rsidR="003E4132" w:rsidRPr="000146A2" w:rsidRDefault="003E4132" w:rsidP="003E4132">
      <w:pPr>
        <w:autoSpaceDE w:val="0"/>
        <w:autoSpaceDN w:val="0"/>
        <w:adjustRightInd w:val="0"/>
        <w:spacing w:after="0"/>
        <w:rPr>
          <w:rFonts w:ascii="Century Gothic" w:hAnsi="Century Gothic" w:cs="Arial"/>
          <w:szCs w:val="24"/>
        </w:rPr>
      </w:pPr>
      <w:r w:rsidRPr="000146A2">
        <w:rPr>
          <w:rFonts w:ascii="Century Gothic" w:hAnsi="Century Gothic" w:cs="Arial"/>
          <w:szCs w:val="24"/>
        </w:rPr>
        <w:t xml:space="preserve">Signature: </w:t>
      </w:r>
    </w:p>
    <w:p w:rsidR="003E4132" w:rsidRPr="000146A2" w:rsidRDefault="003E4132" w:rsidP="003E4132">
      <w:pPr>
        <w:spacing w:after="0"/>
        <w:rPr>
          <w:rFonts w:ascii="Century Gothic" w:hAnsi="Century Gothic" w:cs="Arial"/>
          <w:szCs w:val="24"/>
        </w:rPr>
      </w:pPr>
    </w:p>
    <w:p w:rsidR="003E4132" w:rsidRPr="000146A2" w:rsidRDefault="003E4132" w:rsidP="003E4132">
      <w:pPr>
        <w:spacing w:after="0"/>
        <w:rPr>
          <w:rFonts w:ascii="Century Gothic" w:hAnsi="Century Gothic" w:cs="Arial"/>
          <w:color w:val="C00000"/>
          <w:szCs w:val="24"/>
        </w:rPr>
      </w:pPr>
      <w:r w:rsidRPr="000146A2">
        <w:rPr>
          <w:rFonts w:ascii="Century Gothic" w:hAnsi="Century Gothic" w:cs="Arial"/>
          <w:szCs w:val="24"/>
        </w:rPr>
        <w:t xml:space="preserve">Date: </w:t>
      </w:r>
      <w:r w:rsidRPr="000146A2">
        <w:rPr>
          <w:rFonts w:ascii="Century Gothic" w:hAnsi="Century Gothic" w:cs="Arial"/>
          <w:color w:val="C00000"/>
          <w:szCs w:val="24"/>
        </w:rPr>
        <w:t xml:space="preserve"> </w:t>
      </w:r>
    </w:p>
    <w:p w:rsidR="00C65711" w:rsidRPr="000146A2" w:rsidRDefault="00C65711" w:rsidP="003E4132">
      <w:pPr>
        <w:spacing w:after="0"/>
        <w:rPr>
          <w:rFonts w:ascii="Century Gothic" w:hAnsi="Century Gothic" w:cs="Arial"/>
          <w:color w:val="C00000"/>
          <w:szCs w:val="24"/>
        </w:rPr>
      </w:pPr>
    </w:p>
    <w:p w:rsidR="00C65711" w:rsidRPr="000146A2" w:rsidRDefault="00C65711" w:rsidP="003E4132">
      <w:pPr>
        <w:spacing w:after="0"/>
        <w:rPr>
          <w:rFonts w:ascii="Century Gothic" w:hAnsi="Century Gothic" w:cs="Arial"/>
          <w:color w:val="auto"/>
          <w:szCs w:val="24"/>
        </w:rPr>
      </w:pPr>
      <w:r w:rsidRPr="000146A2">
        <w:rPr>
          <w:rFonts w:ascii="Century Gothic" w:hAnsi="Century Gothic" w:cs="Arial"/>
          <w:color w:val="auto"/>
          <w:szCs w:val="24"/>
        </w:rPr>
        <w:t>Role:</w:t>
      </w:r>
    </w:p>
    <w:p w:rsidR="003E4132" w:rsidRPr="000146A2" w:rsidRDefault="003E4132" w:rsidP="003E4132">
      <w:pPr>
        <w:tabs>
          <w:tab w:val="left" w:pos="0"/>
        </w:tabs>
        <w:autoSpaceDE w:val="0"/>
        <w:autoSpaceDN w:val="0"/>
        <w:adjustRightInd w:val="0"/>
        <w:spacing w:after="0"/>
        <w:jc w:val="both"/>
        <w:rPr>
          <w:rFonts w:ascii="Century Gothic" w:hAnsi="Century Gothic" w:cs="Arial"/>
          <w:szCs w:val="24"/>
        </w:rPr>
      </w:pPr>
    </w:p>
    <w:p w:rsidR="00D63709" w:rsidRPr="000146A2" w:rsidRDefault="00D63709" w:rsidP="00B918E8">
      <w:pPr>
        <w:spacing w:before="120" w:after="0"/>
        <w:rPr>
          <w:rFonts w:ascii="Century Gothic" w:hAnsi="Century Gothic" w:cs="Arial"/>
          <w:b/>
          <w:color w:val="C00000"/>
          <w:szCs w:val="24"/>
        </w:rPr>
      </w:pPr>
    </w:p>
    <w:p w:rsidR="00D54DAC" w:rsidRPr="000146A2" w:rsidRDefault="00D54DAC" w:rsidP="00B918E8">
      <w:pPr>
        <w:spacing w:before="120" w:after="0"/>
        <w:rPr>
          <w:rFonts w:ascii="Century Gothic" w:hAnsi="Century Gothic" w:cs="Arial"/>
          <w:b/>
          <w:color w:val="C00000"/>
          <w:szCs w:val="24"/>
        </w:rPr>
      </w:pPr>
    </w:p>
    <w:p w:rsidR="00D54DAC" w:rsidRPr="000146A2" w:rsidRDefault="00D54DAC" w:rsidP="00B918E8">
      <w:pPr>
        <w:spacing w:before="120" w:after="0"/>
        <w:rPr>
          <w:rFonts w:ascii="Century Gothic" w:hAnsi="Century Gothic" w:cs="Arial"/>
          <w:b/>
          <w:color w:val="C00000"/>
          <w:szCs w:val="24"/>
        </w:rPr>
      </w:pPr>
    </w:p>
    <w:p w:rsidR="00D54DAC" w:rsidRPr="000146A2" w:rsidRDefault="00D54DAC" w:rsidP="00B918E8">
      <w:pPr>
        <w:spacing w:before="120" w:after="0"/>
        <w:rPr>
          <w:rFonts w:ascii="Century Gothic" w:hAnsi="Century Gothic" w:cs="Arial"/>
          <w:b/>
          <w:color w:val="C00000"/>
          <w:szCs w:val="24"/>
        </w:rPr>
      </w:pPr>
    </w:p>
    <w:p w:rsidR="00D54DAC" w:rsidRPr="000146A2" w:rsidRDefault="00D54DAC" w:rsidP="00B918E8">
      <w:pPr>
        <w:spacing w:before="120" w:after="0"/>
        <w:rPr>
          <w:rFonts w:ascii="Century Gothic" w:hAnsi="Century Gothic" w:cs="Arial"/>
          <w:b/>
          <w:color w:val="C00000"/>
          <w:szCs w:val="24"/>
        </w:rPr>
      </w:pPr>
    </w:p>
    <w:p w:rsidR="00D54DAC" w:rsidRPr="000146A2" w:rsidRDefault="00D54DAC" w:rsidP="00B918E8">
      <w:pPr>
        <w:spacing w:before="120" w:after="0"/>
        <w:rPr>
          <w:rFonts w:ascii="Century Gothic" w:hAnsi="Century Gothic" w:cs="Arial"/>
          <w:b/>
          <w:color w:val="C00000"/>
          <w:szCs w:val="24"/>
        </w:rPr>
      </w:pPr>
    </w:p>
    <w:p w:rsidR="00D54DAC" w:rsidRPr="000146A2" w:rsidRDefault="00D54DAC" w:rsidP="00B918E8">
      <w:pPr>
        <w:spacing w:before="120" w:after="0"/>
        <w:rPr>
          <w:rFonts w:ascii="Century Gothic" w:hAnsi="Century Gothic" w:cs="Arial"/>
          <w:b/>
          <w:color w:val="C00000"/>
          <w:szCs w:val="24"/>
        </w:rPr>
      </w:pPr>
    </w:p>
    <w:p w:rsidR="00D54DAC" w:rsidRPr="000146A2" w:rsidRDefault="00D54DAC" w:rsidP="00B918E8">
      <w:pPr>
        <w:spacing w:before="120" w:after="0"/>
        <w:rPr>
          <w:rFonts w:ascii="Century Gothic" w:hAnsi="Century Gothic" w:cs="Arial"/>
          <w:b/>
          <w:color w:val="C00000"/>
          <w:szCs w:val="24"/>
        </w:rPr>
      </w:pPr>
    </w:p>
    <w:p w:rsidR="00D54DAC" w:rsidRPr="000146A2" w:rsidRDefault="00D54DAC" w:rsidP="00B918E8">
      <w:pPr>
        <w:spacing w:before="120" w:after="0"/>
        <w:rPr>
          <w:rFonts w:ascii="Century Gothic" w:hAnsi="Century Gothic" w:cs="Arial"/>
          <w:b/>
          <w:color w:val="C00000"/>
          <w:szCs w:val="24"/>
        </w:rPr>
      </w:pPr>
    </w:p>
    <w:p w:rsidR="00D54DAC" w:rsidRPr="000146A2" w:rsidRDefault="00D54DAC" w:rsidP="00B918E8">
      <w:pPr>
        <w:spacing w:before="120" w:after="0"/>
        <w:rPr>
          <w:rFonts w:ascii="Century Gothic" w:hAnsi="Century Gothic" w:cs="Arial"/>
          <w:b/>
          <w:color w:val="C00000"/>
          <w:szCs w:val="24"/>
        </w:rPr>
        <w:sectPr w:rsidR="00D54DAC" w:rsidRPr="000146A2">
          <w:pgSz w:w="11906" w:h="16838"/>
          <w:pgMar w:top="1440" w:right="1440" w:bottom="1440" w:left="1440" w:header="708" w:footer="708" w:gutter="0"/>
          <w:cols w:space="708"/>
          <w:docGrid w:linePitch="360"/>
        </w:sectPr>
      </w:pPr>
    </w:p>
    <w:p w:rsidR="00D54DAC" w:rsidRPr="000146A2" w:rsidRDefault="00056890" w:rsidP="00056890">
      <w:pPr>
        <w:pStyle w:val="Heading1"/>
        <w:rPr>
          <w:rFonts w:ascii="Century Gothic" w:hAnsi="Century Gothic" w:cs="Arial"/>
          <w:noProof/>
          <w:color w:val="FF0000"/>
          <w:sz w:val="24"/>
          <w:szCs w:val="24"/>
        </w:rPr>
      </w:pPr>
      <w:bookmarkStart w:id="12" w:name="_Toc146017920"/>
      <w:r w:rsidRPr="000146A2">
        <w:rPr>
          <w:rFonts w:ascii="Century Gothic" w:hAnsi="Century Gothic" w:cs="Arial"/>
          <w:noProof/>
          <w:color w:val="FF0000"/>
          <w:sz w:val="24"/>
          <w:szCs w:val="24"/>
        </w:rPr>
        <w:lastRenderedPageBreak/>
        <w:t xml:space="preserve">Appendix 2 - </w:t>
      </w:r>
      <w:r w:rsidR="00D54DAC" w:rsidRPr="000146A2">
        <w:rPr>
          <w:rFonts w:ascii="Century Gothic" w:hAnsi="Century Gothic" w:cs="Arial"/>
          <w:noProof/>
          <w:color w:val="FF0000"/>
          <w:sz w:val="24"/>
          <w:szCs w:val="24"/>
        </w:rPr>
        <w:t>Conflict of Interest log</w:t>
      </w:r>
      <w:bookmarkEnd w:id="12"/>
    </w:p>
    <w:p w:rsidR="00056890" w:rsidRPr="000146A2" w:rsidRDefault="00056890" w:rsidP="00056890">
      <w:pPr>
        <w:autoSpaceDE w:val="0"/>
        <w:autoSpaceDN w:val="0"/>
        <w:adjustRightInd w:val="0"/>
        <w:spacing w:after="0"/>
        <w:rPr>
          <w:rFonts w:ascii="Century Gothic" w:hAnsi="Century Gothic" w:cs="Arial"/>
          <w:b/>
          <w:bCs/>
          <w:szCs w:val="24"/>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85" w:type="dxa"/>
        </w:tblCellMar>
        <w:tblLook w:val="04A0" w:firstRow="1" w:lastRow="0" w:firstColumn="1" w:lastColumn="0" w:noHBand="0" w:noVBand="1"/>
      </w:tblPr>
      <w:tblGrid>
        <w:gridCol w:w="1284"/>
        <w:gridCol w:w="2147"/>
        <w:gridCol w:w="4438"/>
        <w:gridCol w:w="7446"/>
      </w:tblGrid>
      <w:tr w:rsidR="00D54DAC" w:rsidRPr="000146A2" w:rsidTr="009A5E8B">
        <w:trPr>
          <w:cantSplit/>
          <w:trHeight w:val="362"/>
          <w:tblHeader/>
        </w:trPr>
        <w:tc>
          <w:tcPr>
            <w:tcW w:w="419" w:type="pct"/>
            <w:shd w:val="clear" w:color="auto" w:fill="D5DCE4" w:themeFill="text2" w:themeFillTint="33"/>
            <w:vAlign w:val="center"/>
          </w:tcPr>
          <w:p w:rsidR="00D54DAC" w:rsidRPr="000146A2" w:rsidRDefault="00D54DAC" w:rsidP="005C192F">
            <w:pPr>
              <w:spacing w:line="288" w:lineRule="auto"/>
              <w:jc w:val="center"/>
              <w:rPr>
                <w:rFonts w:ascii="Century Gothic" w:hAnsi="Century Gothic" w:cs="Arial"/>
                <w:szCs w:val="24"/>
              </w:rPr>
            </w:pPr>
            <w:r w:rsidRPr="000146A2">
              <w:rPr>
                <w:rFonts w:ascii="Century Gothic" w:hAnsi="Century Gothic" w:cs="Arial"/>
                <w:szCs w:val="24"/>
              </w:rPr>
              <w:t xml:space="preserve">Date recorded </w:t>
            </w:r>
          </w:p>
        </w:tc>
        <w:tc>
          <w:tcPr>
            <w:tcW w:w="701" w:type="pct"/>
            <w:shd w:val="clear" w:color="auto" w:fill="D5DCE4" w:themeFill="text2" w:themeFillTint="33"/>
            <w:vAlign w:val="center"/>
          </w:tcPr>
          <w:p w:rsidR="00D54DAC" w:rsidRPr="000146A2" w:rsidRDefault="00D54DAC" w:rsidP="005C192F">
            <w:pPr>
              <w:spacing w:line="288" w:lineRule="auto"/>
              <w:jc w:val="center"/>
              <w:rPr>
                <w:rFonts w:ascii="Century Gothic" w:hAnsi="Century Gothic" w:cs="Arial"/>
                <w:i/>
                <w:szCs w:val="24"/>
                <w:vertAlign w:val="superscript"/>
              </w:rPr>
            </w:pPr>
            <w:r w:rsidRPr="000146A2">
              <w:rPr>
                <w:rFonts w:ascii="Century Gothic" w:hAnsi="Century Gothic" w:cs="Arial"/>
                <w:szCs w:val="24"/>
              </w:rPr>
              <w:t>Staff name &amp; job title(s)</w:t>
            </w:r>
          </w:p>
        </w:tc>
        <w:tc>
          <w:tcPr>
            <w:tcW w:w="1449" w:type="pct"/>
            <w:shd w:val="clear" w:color="auto" w:fill="D5DCE4" w:themeFill="text2" w:themeFillTint="33"/>
            <w:vAlign w:val="center"/>
          </w:tcPr>
          <w:p w:rsidR="00D54DAC" w:rsidRPr="000146A2" w:rsidRDefault="00D54DAC" w:rsidP="005C192F">
            <w:pPr>
              <w:spacing w:line="288" w:lineRule="auto"/>
              <w:jc w:val="center"/>
              <w:rPr>
                <w:rFonts w:ascii="Century Gothic" w:hAnsi="Century Gothic" w:cs="Arial"/>
                <w:i/>
                <w:szCs w:val="24"/>
                <w:vertAlign w:val="superscript"/>
              </w:rPr>
            </w:pPr>
            <w:r w:rsidRPr="000146A2">
              <w:rPr>
                <w:rFonts w:ascii="Century Gothic" w:hAnsi="Century Gothic" w:cs="Arial"/>
                <w:bCs/>
                <w:szCs w:val="24"/>
              </w:rPr>
              <w:t>Conflict of Interest (COI)</w:t>
            </w:r>
          </w:p>
        </w:tc>
        <w:tc>
          <w:tcPr>
            <w:tcW w:w="2431" w:type="pct"/>
            <w:shd w:val="clear" w:color="auto" w:fill="D5DCE4" w:themeFill="text2" w:themeFillTint="33"/>
            <w:vAlign w:val="center"/>
          </w:tcPr>
          <w:p w:rsidR="00D54DAC" w:rsidRPr="000146A2" w:rsidRDefault="00D54DAC" w:rsidP="005C192F">
            <w:pPr>
              <w:jc w:val="center"/>
              <w:rPr>
                <w:rFonts w:ascii="Century Gothic" w:hAnsi="Century Gothic" w:cs="Arial"/>
                <w:bCs/>
                <w:szCs w:val="24"/>
              </w:rPr>
            </w:pPr>
            <w:r w:rsidRPr="000146A2">
              <w:rPr>
                <w:rFonts w:ascii="Century Gothic" w:hAnsi="Century Gothic" w:cs="Arial"/>
                <w:bCs/>
                <w:szCs w:val="24"/>
              </w:rPr>
              <w:t>Measures taken/protocols in place to mitigate any potential risk to the integrity of the qualifications affected</w:t>
            </w:r>
          </w:p>
        </w:tc>
      </w:tr>
      <w:tr w:rsidR="00D54DAC" w:rsidRPr="000146A2" w:rsidTr="009A5E8B">
        <w:trPr>
          <w:trHeight w:val="1132"/>
          <w:tblHeader/>
        </w:trPr>
        <w:tc>
          <w:tcPr>
            <w:tcW w:w="419" w:type="pct"/>
            <w:shd w:val="clear" w:color="auto" w:fill="auto"/>
          </w:tcPr>
          <w:p w:rsidR="00D54DAC" w:rsidRPr="000146A2" w:rsidRDefault="00D54DAC" w:rsidP="005C192F">
            <w:pPr>
              <w:tabs>
                <w:tab w:val="center" w:pos="737"/>
              </w:tabs>
              <w:jc w:val="both"/>
              <w:rPr>
                <w:rFonts w:ascii="Century Gothic" w:hAnsi="Century Gothic" w:cs="Arial"/>
                <w:szCs w:val="24"/>
              </w:rPr>
            </w:pPr>
          </w:p>
        </w:tc>
        <w:tc>
          <w:tcPr>
            <w:tcW w:w="701" w:type="pct"/>
            <w:shd w:val="clear" w:color="auto" w:fill="auto"/>
          </w:tcPr>
          <w:p w:rsidR="00D54DAC" w:rsidRPr="000146A2" w:rsidRDefault="00D54DAC" w:rsidP="005C192F">
            <w:pPr>
              <w:jc w:val="both"/>
              <w:rPr>
                <w:rFonts w:ascii="Century Gothic" w:hAnsi="Century Gothic" w:cs="Arial"/>
                <w:szCs w:val="24"/>
              </w:rPr>
            </w:pPr>
          </w:p>
        </w:tc>
        <w:tc>
          <w:tcPr>
            <w:tcW w:w="1449" w:type="pct"/>
            <w:shd w:val="clear" w:color="auto" w:fill="auto"/>
          </w:tcPr>
          <w:p w:rsidR="00D54DAC" w:rsidRPr="000146A2" w:rsidRDefault="00D54DAC" w:rsidP="005C192F">
            <w:pPr>
              <w:pStyle w:val="NormalWeb"/>
              <w:spacing w:before="100" w:beforeAutospacing="1" w:after="100" w:afterAutospacing="1"/>
              <w:rPr>
                <w:rFonts w:ascii="Century Gothic" w:hAnsi="Century Gothic" w:cs="Arial"/>
              </w:rPr>
            </w:pPr>
            <w:r w:rsidRPr="000146A2">
              <w:rPr>
                <w:rFonts w:ascii="Century Gothic" w:hAnsi="Century Gothic" w:cs="Arial"/>
              </w:rPr>
              <w:t>Teaching a member of family (which includes step-family, foster family and similar close relationships) or close friends and their immediate family (e.g. son/daughter) for a qualification(s) which includes an internally assessed component/unit</w:t>
            </w:r>
          </w:p>
          <w:p w:rsidR="00D54DAC" w:rsidRPr="000146A2" w:rsidRDefault="00D54DAC" w:rsidP="00D54DAC">
            <w:pPr>
              <w:pStyle w:val="ListParagraph"/>
              <w:numPr>
                <w:ilvl w:val="0"/>
                <w:numId w:val="30"/>
              </w:numPr>
              <w:tabs>
                <w:tab w:val="left" w:pos="426"/>
              </w:tabs>
              <w:spacing w:before="80" w:after="80"/>
              <w:ind w:left="312" w:hanging="284"/>
              <w:rPr>
                <w:rFonts w:ascii="Century Gothic" w:hAnsi="Century Gothic" w:cs="Arial"/>
              </w:rPr>
            </w:pPr>
            <w:r w:rsidRPr="000146A2">
              <w:rPr>
                <w:rFonts w:ascii="Century Gothic" w:hAnsi="Century Gothic" w:cs="Arial"/>
              </w:rPr>
              <w:t>Centre informed awarding body/bodies of COI</w:t>
            </w:r>
          </w:p>
        </w:tc>
        <w:tc>
          <w:tcPr>
            <w:tcW w:w="2431" w:type="pct"/>
          </w:tcPr>
          <w:p w:rsidR="00D54DAC" w:rsidRPr="000146A2" w:rsidRDefault="00D54DAC" w:rsidP="005C192F">
            <w:pPr>
              <w:jc w:val="both"/>
              <w:rPr>
                <w:rFonts w:ascii="Century Gothic" w:hAnsi="Century Gothic" w:cs="Arial"/>
                <w:szCs w:val="24"/>
              </w:rPr>
            </w:pPr>
            <w:r w:rsidRPr="000146A2">
              <w:rPr>
                <w:rFonts w:ascii="Century Gothic" w:hAnsi="Century Gothic" w:cs="Arial"/>
                <w:szCs w:val="24"/>
              </w:rPr>
              <w:t xml:space="preserve">The following is in place (- to ensure the member of centre staff is not solely involved  in making assessment decisions for the affected </w:t>
            </w:r>
            <w:r w:rsidR="00CC386A" w:rsidRPr="000146A2">
              <w:rPr>
                <w:rFonts w:ascii="Century Gothic" w:hAnsi="Century Gothic" w:cs="Arial"/>
                <w:szCs w:val="24"/>
              </w:rPr>
              <w:t>learner</w:t>
            </w:r>
            <w:r w:rsidRPr="000146A2">
              <w:rPr>
                <w:rFonts w:ascii="Century Gothic" w:hAnsi="Century Gothic" w:cs="Arial"/>
                <w:szCs w:val="24"/>
              </w:rPr>
              <w:t xml:space="preserve"> for any internally assessed  component/uni</w:t>
            </w:r>
            <w:r w:rsidR="00CC386A" w:rsidRPr="000146A2">
              <w:rPr>
                <w:rFonts w:ascii="Century Gothic" w:hAnsi="Century Gothic" w:cs="Arial"/>
                <w:szCs w:val="24"/>
              </w:rPr>
              <w:t>t</w:t>
            </w:r>
            <w:r w:rsidRPr="000146A2">
              <w:rPr>
                <w:rFonts w:ascii="Century Gothic" w:hAnsi="Century Gothic" w:cs="Arial"/>
                <w:szCs w:val="24"/>
              </w:rPr>
              <w:t>):</w:t>
            </w:r>
          </w:p>
          <w:p w:rsidR="00D54DAC" w:rsidRPr="000146A2" w:rsidRDefault="00D54DAC" w:rsidP="00D54DAC">
            <w:pPr>
              <w:pStyle w:val="ListParagraph"/>
              <w:numPr>
                <w:ilvl w:val="0"/>
                <w:numId w:val="31"/>
              </w:numPr>
              <w:jc w:val="both"/>
              <w:rPr>
                <w:rFonts w:ascii="Century Gothic" w:hAnsi="Century Gothic" w:cs="Arial"/>
              </w:rPr>
            </w:pPr>
          </w:p>
        </w:tc>
      </w:tr>
      <w:tr w:rsidR="00D54DAC" w:rsidRPr="000146A2" w:rsidTr="009A5E8B">
        <w:trPr>
          <w:trHeight w:val="485"/>
          <w:tblHeader/>
        </w:trPr>
        <w:tc>
          <w:tcPr>
            <w:tcW w:w="419" w:type="pct"/>
            <w:shd w:val="clear" w:color="auto" w:fill="auto"/>
          </w:tcPr>
          <w:p w:rsidR="00D54DAC" w:rsidRPr="000146A2" w:rsidRDefault="00D54DAC" w:rsidP="005C192F">
            <w:pPr>
              <w:tabs>
                <w:tab w:val="center" w:pos="737"/>
              </w:tabs>
              <w:jc w:val="both"/>
              <w:rPr>
                <w:rFonts w:ascii="Century Gothic" w:hAnsi="Century Gothic" w:cs="Arial"/>
                <w:szCs w:val="24"/>
              </w:rPr>
            </w:pPr>
          </w:p>
        </w:tc>
        <w:tc>
          <w:tcPr>
            <w:tcW w:w="701" w:type="pct"/>
            <w:shd w:val="clear" w:color="auto" w:fill="auto"/>
          </w:tcPr>
          <w:p w:rsidR="00D54DAC" w:rsidRPr="000146A2" w:rsidRDefault="00D54DAC" w:rsidP="005C192F">
            <w:pPr>
              <w:jc w:val="both"/>
              <w:rPr>
                <w:rFonts w:ascii="Century Gothic" w:hAnsi="Century Gothic" w:cs="Arial"/>
                <w:szCs w:val="24"/>
              </w:rPr>
            </w:pPr>
          </w:p>
        </w:tc>
        <w:tc>
          <w:tcPr>
            <w:tcW w:w="1449" w:type="pct"/>
            <w:shd w:val="clear" w:color="auto" w:fill="auto"/>
          </w:tcPr>
          <w:p w:rsidR="00D54DAC" w:rsidRPr="000146A2" w:rsidRDefault="00D54DAC" w:rsidP="005C192F">
            <w:pPr>
              <w:pStyle w:val="NormalWeb"/>
              <w:spacing w:after="120"/>
              <w:rPr>
                <w:rFonts w:ascii="Century Gothic" w:hAnsi="Century Gothic" w:cs="Arial"/>
              </w:rPr>
            </w:pPr>
            <w:r w:rsidRPr="000146A2">
              <w:rPr>
                <w:rFonts w:ascii="Century Gothic" w:hAnsi="Century Gothic" w:cs="Arial"/>
              </w:rPr>
              <w:t xml:space="preserve">A member of centre staff has a member of family (which includes step-family, foster family and similar close relationships) or close friends and their immediate family (e.g. son/daughter) being entered for examinations and assessments at this centre or another centre </w:t>
            </w:r>
          </w:p>
          <w:p w:rsidR="00D54DAC" w:rsidRPr="000146A2" w:rsidRDefault="005F3073" w:rsidP="00D54DAC">
            <w:pPr>
              <w:pStyle w:val="ListParagraph"/>
              <w:numPr>
                <w:ilvl w:val="0"/>
                <w:numId w:val="30"/>
              </w:numPr>
              <w:tabs>
                <w:tab w:val="left" w:pos="426"/>
              </w:tabs>
              <w:spacing w:before="80" w:after="80"/>
              <w:ind w:left="312" w:hanging="284"/>
              <w:rPr>
                <w:rFonts w:ascii="Century Gothic" w:hAnsi="Century Gothic" w:cs="Arial"/>
              </w:rPr>
            </w:pPr>
            <w:r w:rsidRPr="000146A2">
              <w:rPr>
                <w:rFonts w:ascii="Century Gothic" w:hAnsi="Century Gothic" w:cs="Arial"/>
              </w:rPr>
              <w:t>Centre informed awarding body/bodies of COI</w:t>
            </w:r>
          </w:p>
        </w:tc>
        <w:tc>
          <w:tcPr>
            <w:tcW w:w="2431" w:type="pct"/>
          </w:tcPr>
          <w:p w:rsidR="00D54DAC" w:rsidRPr="000146A2" w:rsidRDefault="00D54DAC" w:rsidP="005C192F">
            <w:pPr>
              <w:jc w:val="both"/>
              <w:rPr>
                <w:rFonts w:ascii="Century Gothic" w:hAnsi="Century Gothic" w:cs="Arial"/>
                <w:szCs w:val="24"/>
              </w:rPr>
            </w:pPr>
            <w:r w:rsidRPr="000146A2">
              <w:rPr>
                <w:rFonts w:ascii="Century Gothic" w:hAnsi="Century Gothic" w:cs="Arial"/>
                <w:szCs w:val="24"/>
              </w:rPr>
              <w:t>The following is in place (- to ensure that the member of centre staff does not have unaccompanied access to confidential exam materials (for example, question papers, pre-release materials, answer scripts etc.)</w:t>
            </w:r>
          </w:p>
          <w:p w:rsidR="00D54DAC" w:rsidRPr="000146A2" w:rsidRDefault="00D54DAC" w:rsidP="005C192F">
            <w:pPr>
              <w:jc w:val="both"/>
              <w:rPr>
                <w:rFonts w:ascii="Century Gothic" w:hAnsi="Century Gothic" w:cs="Arial"/>
                <w:szCs w:val="24"/>
              </w:rPr>
            </w:pPr>
            <w:r w:rsidRPr="000146A2">
              <w:rPr>
                <w:rFonts w:ascii="Century Gothic" w:hAnsi="Century Gothic" w:cs="Arial"/>
                <w:szCs w:val="24"/>
              </w:rPr>
              <w:t xml:space="preserve">- to ensure that another person is present for particular administrative arrangements relating to the </w:t>
            </w:r>
            <w:r w:rsidR="009A5E8B" w:rsidRPr="000146A2">
              <w:rPr>
                <w:rFonts w:ascii="Century Gothic" w:hAnsi="Century Gothic" w:cs="Arial"/>
                <w:szCs w:val="24"/>
              </w:rPr>
              <w:t>learner</w:t>
            </w:r>
            <w:r w:rsidRPr="000146A2">
              <w:rPr>
                <w:rFonts w:ascii="Century Gothic" w:hAnsi="Century Gothic" w:cs="Arial"/>
                <w:szCs w:val="24"/>
              </w:rPr>
              <w:t>’s exams/assessments):</w:t>
            </w:r>
          </w:p>
          <w:p w:rsidR="00D54DAC" w:rsidRPr="000146A2" w:rsidRDefault="00D54DAC" w:rsidP="00D54DAC">
            <w:pPr>
              <w:pStyle w:val="ListParagraph"/>
              <w:numPr>
                <w:ilvl w:val="0"/>
                <w:numId w:val="31"/>
              </w:numPr>
              <w:jc w:val="both"/>
              <w:rPr>
                <w:rFonts w:ascii="Century Gothic" w:hAnsi="Century Gothic" w:cs="Arial"/>
                <w:iCs/>
              </w:rPr>
            </w:pPr>
          </w:p>
        </w:tc>
      </w:tr>
    </w:tbl>
    <w:p w:rsidR="00D54DAC" w:rsidRPr="000146A2" w:rsidRDefault="00D54DAC" w:rsidP="00D54DAC">
      <w:pPr>
        <w:spacing w:before="120" w:after="120"/>
        <w:jc w:val="both"/>
        <w:rPr>
          <w:rFonts w:ascii="Century Gothic" w:hAnsi="Century Gothic" w:cs="Arial"/>
          <w:b/>
          <w:bCs/>
          <w:color w:val="595959" w:themeColor="text1" w:themeTint="A6"/>
          <w:szCs w:val="24"/>
        </w:rPr>
      </w:pPr>
      <w:r w:rsidRPr="000146A2">
        <w:rPr>
          <w:rFonts w:ascii="Century Gothic" w:hAnsi="Century Gothic" w:cs="Arial"/>
          <w:b/>
          <w:bCs/>
          <w:color w:val="595959" w:themeColor="text1" w:themeTint="A6"/>
          <w:szCs w:val="24"/>
        </w:rPr>
        <w:t>This record will be retained until the deadline for reviews of marking has passed or until any appeal, malpractice or other results enquiry has been completed, whichever is later</w:t>
      </w:r>
    </w:p>
    <w:p w:rsidR="00D54DAC" w:rsidRPr="000146A2" w:rsidRDefault="00D54DAC" w:rsidP="00B918E8">
      <w:pPr>
        <w:spacing w:before="120" w:after="0"/>
        <w:rPr>
          <w:rFonts w:ascii="Century Gothic" w:hAnsi="Century Gothic" w:cs="Arial"/>
          <w:b/>
          <w:color w:val="C00000"/>
          <w:szCs w:val="24"/>
        </w:rPr>
      </w:pPr>
    </w:p>
    <w:sectPr w:rsidR="00D54DAC" w:rsidRPr="000146A2" w:rsidSect="00AD2150">
      <w:footerReference w:type="default" r:id="rId12"/>
      <w:headerReference w:type="first" r:id="rId13"/>
      <w:footerReference w:type="first" r:id="rId14"/>
      <w:pgSz w:w="16838" w:h="11906" w:orient="landscape"/>
      <w:pgMar w:top="510" w:right="868" w:bottom="510" w:left="720" w:header="709" w:footer="1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B65" w:rsidRDefault="00442B65">
      <w:pPr>
        <w:spacing w:after="0" w:line="240" w:lineRule="auto"/>
      </w:pPr>
      <w:r>
        <w:separator/>
      </w:r>
    </w:p>
  </w:endnote>
  <w:endnote w:type="continuationSeparator" w:id="0">
    <w:p w:rsidR="00442B65" w:rsidRDefault="00442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altName w:val="Segoe UI"/>
    <w:charset w:val="00"/>
    <w:family w:val="swiss"/>
    <w:pitch w:val="variable"/>
    <w:sig w:usb0="00000001" w:usb1="00000000" w:usb2="00000000" w:usb3="00000000" w:csb0="00000003" w:csb1="00000000"/>
  </w:font>
  <w:font w:name="Helvetica 45 Light">
    <w:altName w:val="Arial"/>
    <w:charset w:val="00"/>
    <w:family w:val="auto"/>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Helvetica 55 Roman">
    <w:altName w:val="Arial"/>
    <w:charset w:val="00"/>
    <w:family w:val="swiss"/>
    <w:pitch w:val="variable"/>
    <w:sig w:usb0="8000002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Rockwell">
    <w:altName w:val="Nyala"/>
    <w:charset w:val="00"/>
    <w:family w:val="roman"/>
    <w:pitch w:val="variable"/>
    <w:sig w:usb0="00000001"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7FD" w:rsidRPr="00262A0C" w:rsidRDefault="000867FD" w:rsidP="00262A0C">
    <w:pPr>
      <w:pStyle w:val="Headinglevel1"/>
      <w:spacing w:after="0"/>
      <w:ind w:left="-426"/>
      <w:jc w:val="right"/>
      <w:rPr>
        <w:b w:val="0"/>
        <w:i/>
        <w:color w:val="666666"/>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7FD" w:rsidRDefault="000867FD" w:rsidP="00982E4A">
    <w:pPr>
      <w:shd w:val="clear" w:color="auto" w:fill="FFFFFF"/>
      <w:jc w:val="right"/>
      <w:rPr>
        <w:rFonts w:ascii="Arial" w:hAnsi="Arial" w:cs="Arial"/>
        <w:sz w:val="20"/>
        <w:szCs w:val="20"/>
      </w:rPr>
    </w:pPr>
  </w:p>
  <w:p w:rsidR="000867FD" w:rsidRPr="009B366F" w:rsidRDefault="000867FD" w:rsidP="00624585">
    <w:pPr>
      <w:shd w:val="clear" w:color="auto" w:fill="FFFFFF"/>
      <w:rPr>
        <w:rFonts w:ascii="Rockwell" w:hAnsi="Rockwell" w:cs="Arial"/>
      </w:rPr>
    </w:pPr>
    <w:r w:rsidRPr="009B366F">
      <w:rPr>
        <w:rFonts w:ascii="Rockwell" w:hAnsi="Rockwell" w:cs="Arial"/>
      </w:rPr>
      <w:t>This log is kept and maintained by each BTEC Programme Team within the centre and made available to Pearson on request.</w:t>
    </w:r>
  </w:p>
  <w:p w:rsidR="000867FD" w:rsidRPr="008E7021" w:rsidRDefault="000867FD" w:rsidP="009B366F">
    <w:pPr>
      <w:pStyle w:val="Default"/>
      <w:rPr>
        <w:rFonts w:ascii="Rockwell" w:hAnsi="Rockwell"/>
        <w:i/>
        <w:color w:val="auto"/>
        <w:sz w:val="18"/>
        <w:szCs w:val="18"/>
      </w:rPr>
    </w:pPr>
    <w:r w:rsidRPr="008E7021">
      <w:rPr>
        <w:rFonts w:ascii="Rockwell" w:hAnsi="Rockwell"/>
        <w:i/>
        <w:color w:val="auto"/>
        <w:sz w:val="18"/>
        <w:szCs w:val="18"/>
      </w:rPr>
      <w:t xml:space="preserve">This document is provided for members of The Exams Office </w:t>
    </w:r>
    <w:r w:rsidRPr="008E7021">
      <w:rPr>
        <w:rFonts w:ascii="Rockwell" w:hAnsi="Rockwell"/>
        <w:b/>
        <w:i/>
        <w:color w:val="auto"/>
        <w:sz w:val="18"/>
        <w:szCs w:val="18"/>
      </w:rPr>
      <w:t xml:space="preserve">only </w:t>
    </w:r>
    <w:r w:rsidRPr="008E7021">
      <w:rPr>
        <w:rFonts w:ascii="Rockwell" w:hAnsi="Rockwell"/>
        <w:i/>
        <w:color w:val="auto"/>
        <w:sz w:val="18"/>
        <w:szCs w:val="18"/>
      </w:rPr>
      <w:t xml:space="preserve">and must not be shared beyond use in your centre </w:t>
    </w:r>
  </w:p>
  <w:p w:rsidR="000867FD" w:rsidRPr="0066467A" w:rsidRDefault="000867FD" w:rsidP="009B366F">
    <w:pPr>
      <w:pStyle w:val="Headinglevel1"/>
      <w:spacing w:after="0"/>
      <w:jc w:val="right"/>
      <w:rPr>
        <w:color w:val="auto"/>
        <w:sz w:val="18"/>
        <w:szCs w:val="18"/>
      </w:rPr>
    </w:pPr>
    <w:r w:rsidRPr="0066467A">
      <w:rPr>
        <w:color w:val="auto"/>
        <w:sz w:val="18"/>
        <w:szCs w:val="18"/>
      </w:rPr>
      <w:t xml:space="preserve">BTEC: </w:t>
    </w:r>
    <w:r>
      <w:rPr>
        <w:color w:val="auto"/>
        <w:sz w:val="18"/>
        <w:szCs w:val="18"/>
      </w:rPr>
      <w:t xml:space="preserve">Assessment staff conflict of interest log </w:t>
    </w:r>
    <w:r w:rsidRPr="0066467A">
      <w:rPr>
        <w:color w:val="auto"/>
        <w:sz w:val="18"/>
        <w:szCs w:val="18"/>
      </w:rPr>
      <w:t>template</w:t>
    </w:r>
    <w:r w:rsidRPr="00054560">
      <w:rPr>
        <w:noProof/>
        <w:sz w:val="18"/>
        <w:szCs w:val="18"/>
      </w:rPr>
      <w:t xml:space="preserve"> </w:t>
    </w:r>
    <w:r w:rsidRPr="0066467A">
      <w:rPr>
        <w:b w:val="0"/>
        <w:noProof/>
        <w:color w:val="auto"/>
        <w:sz w:val="18"/>
        <w:szCs w:val="18"/>
      </w:rPr>
      <w:t>(201</w:t>
    </w:r>
    <w:r>
      <w:rPr>
        <w:b w:val="0"/>
        <w:noProof/>
        <w:color w:val="auto"/>
        <w:sz w:val="18"/>
        <w:szCs w:val="18"/>
      </w:rPr>
      <w:t>8</w:t>
    </w:r>
    <w:r w:rsidRPr="0066467A">
      <w:rPr>
        <w:b w:val="0"/>
        <w:noProof/>
        <w:color w:val="auto"/>
        <w:sz w:val="18"/>
        <w:szCs w:val="18"/>
      </w:rPr>
      <w:t>/1</w:t>
    </w:r>
    <w:r>
      <w:rPr>
        <w:b w:val="0"/>
        <w:noProof/>
        <w:color w:val="auto"/>
        <w:sz w:val="18"/>
        <w:szCs w:val="18"/>
      </w:rPr>
      <w:t>9</w:t>
    </w:r>
    <w:r w:rsidRPr="0066467A">
      <w:rPr>
        <w:b w:val="0"/>
        <w:noProof/>
        <w:color w:val="auto"/>
        <w:sz w:val="18"/>
        <w:szCs w:val="18"/>
      </w:rPr>
      <w:t>)</w:t>
    </w:r>
  </w:p>
  <w:p w:rsidR="000867FD" w:rsidRPr="000C65B4" w:rsidRDefault="000867FD" w:rsidP="009B366F">
    <w:pPr>
      <w:shd w:val="clear" w:color="auto" w:fill="FFFFFF"/>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B65" w:rsidRDefault="00442B65">
      <w:pPr>
        <w:spacing w:after="0" w:line="240" w:lineRule="auto"/>
      </w:pPr>
      <w:r>
        <w:separator/>
      </w:r>
    </w:p>
  </w:footnote>
  <w:footnote w:type="continuationSeparator" w:id="0">
    <w:p w:rsidR="00442B65" w:rsidRDefault="00442B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7FD" w:rsidRPr="009B366F" w:rsidRDefault="000867FD" w:rsidP="009B366F">
    <w:pPr>
      <w:pStyle w:val="Headinglevel1"/>
    </w:pPr>
    <w:r w:rsidRPr="009B366F">
      <w:t xml:space="preserve">BTEC: Assessment staff conflict of interest log </w:t>
    </w:r>
  </w:p>
</w:hdr>
</file>

<file path=word/intelligence2.xml><?xml version="1.0" encoding="utf-8"?>
<int2:intelligence xmlns:int2="http://schemas.microsoft.com/office/intelligence/2020/intelligence">
  <int2:observations>
    <int2:bookmark int2:bookmarkName="_Int_5jGCMuBi" int2:invalidationBookmarkName="" int2:hashCode="PfAS9oq5LjQKLJ" int2:id="BeRldXKs">
      <int2:state int2:type="AugLoop_Text_Critique"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8956226"/>
    <w:multiLevelType w:val="hybridMultilevel"/>
    <w:tmpl w:val="2E4A43D6"/>
    <w:lvl w:ilvl="0" w:tplc="6E72672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FBA75A8"/>
    <w:multiLevelType w:val="hybridMultilevel"/>
    <w:tmpl w:val="28DCD15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A04E5C"/>
    <w:multiLevelType w:val="hybridMultilevel"/>
    <w:tmpl w:val="E20EADF2"/>
    <w:lvl w:ilvl="0" w:tplc="959E5C9C">
      <w:start w:val="1"/>
      <w:numFmt w:val="bullet"/>
      <w:lvlText w:val="è"/>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6B2544E"/>
    <w:multiLevelType w:val="hybridMultilevel"/>
    <w:tmpl w:val="E7487298"/>
    <w:lvl w:ilvl="0" w:tplc="6E726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8A5AAA"/>
    <w:multiLevelType w:val="hybridMultilevel"/>
    <w:tmpl w:val="FB9086D2"/>
    <w:lvl w:ilvl="0" w:tplc="6E72672E">
      <w:start w:val="1"/>
      <w:numFmt w:val="bullet"/>
      <w:lvlText w:val=""/>
      <w:lvlJc w:val="left"/>
      <w:pPr>
        <w:ind w:left="720" w:hanging="360"/>
      </w:pPr>
      <w:rPr>
        <w:rFonts w:ascii="Wingdings" w:hAnsi="Wingdings" w:hint="default"/>
      </w:rPr>
    </w:lvl>
    <w:lvl w:ilvl="1" w:tplc="6E72672E">
      <w:start w:val="1"/>
      <w:numFmt w:val="bullet"/>
      <w:lvlText w:val=""/>
      <w:lvlJc w:val="left"/>
      <w:pPr>
        <w:ind w:left="502"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13522C"/>
    <w:multiLevelType w:val="hybridMultilevel"/>
    <w:tmpl w:val="7778DA82"/>
    <w:lvl w:ilvl="0" w:tplc="959E5C9C">
      <w:start w:val="1"/>
      <w:numFmt w:val="bullet"/>
      <w:lvlText w:val="è"/>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6D744BA"/>
    <w:multiLevelType w:val="hybridMultilevel"/>
    <w:tmpl w:val="A1A842BE"/>
    <w:lvl w:ilvl="0" w:tplc="6E726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001A3A"/>
    <w:multiLevelType w:val="hybridMultilevel"/>
    <w:tmpl w:val="89F85526"/>
    <w:lvl w:ilvl="0" w:tplc="6E726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C33A24"/>
    <w:multiLevelType w:val="hybridMultilevel"/>
    <w:tmpl w:val="65F85FAE"/>
    <w:lvl w:ilvl="0" w:tplc="959E5C9C">
      <w:start w:val="1"/>
      <w:numFmt w:val="bullet"/>
      <w:lvlText w:val="è"/>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2F12763D"/>
    <w:multiLevelType w:val="hybridMultilevel"/>
    <w:tmpl w:val="BDF4DE0C"/>
    <w:lvl w:ilvl="0" w:tplc="2DE27E9A">
      <w:start w:val="1"/>
      <w:numFmt w:val="bullet"/>
      <w:lvlText w:val=""/>
      <w:lvlJc w:val="left"/>
      <w:pPr>
        <w:ind w:left="720" w:hanging="360"/>
      </w:pPr>
      <w:rPr>
        <w:rFonts w:ascii="Wingdings 2" w:hAnsi="Wingdings 2"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421994"/>
    <w:multiLevelType w:val="hybridMultilevel"/>
    <w:tmpl w:val="D3BEA012"/>
    <w:lvl w:ilvl="0" w:tplc="6E726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2B7F61"/>
    <w:multiLevelType w:val="hybridMultilevel"/>
    <w:tmpl w:val="03A42B70"/>
    <w:lvl w:ilvl="0" w:tplc="6E72672E">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nsid w:val="398F59AA"/>
    <w:multiLevelType w:val="multilevel"/>
    <w:tmpl w:val="381CDB60"/>
    <w:lvl w:ilvl="0">
      <w:start w:val="1"/>
      <w:numFmt w:val="bullet"/>
      <w:lvlText w:val="è"/>
      <w:lvlJc w:val="left"/>
      <w:pPr>
        <w:tabs>
          <w:tab w:val="num" w:pos="720"/>
        </w:tabs>
        <w:ind w:left="720" w:hanging="360"/>
      </w:pPr>
      <w:rPr>
        <w:rFonts w:ascii="Wingdings" w:hAnsi="Wingdings"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BE184C"/>
    <w:multiLevelType w:val="hybridMultilevel"/>
    <w:tmpl w:val="C6820AA6"/>
    <w:lvl w:ilvl="0" w:tplc="6E72672E">
      <w:start w:val="1"/>
      <w:numFmt w:val="bullet"/>
      <w:lvlText w:val=""/>
      <w:lvlJc w:val="left"/>
      <w:pPr>
        <w:ind w:left="360" w:hanging="360"/>
      </w:pPr>
      <w:rPr>
        <w:rFonts w:ascii="Wingdings" w:hAnsi="Wingdings" w:hint="default"/>
      </w:rPr>
    </w:lvl>
    <w:lvl w:ilvl="1" w:tplc="6E72672E">
      <w:start w:val="1"/>
      <w:numFmt w:val="bullet"/>
      <w:lvlText w:val=""/>
      <w:lvlJc w:val="left"/>
      <w:pPr>
        <w:ind w:left="36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CD03797"/>
    <w:multiLevelType w:val="hybridMultilevel"/>
    <w:tmpl w:val="9B688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E5C1303"/>
    <w:multiLevelType w:val="hybridMultilevel"/>
    <w:tmpl w:val="FC7CECA8"/>
    <w:lvl w:ilvl="0" w:tplc="6E726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91E4209"/>
    <w:multiLevelType w:val="hybridMultilevel"/>
    <w:tmpl w:val="105C1736"/>
    <w:lvl w:ilvl="0" w:tplc="6E726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CF772EF"/>
    <w:multiLevelType w:val="hybridMultilevel"/>
    <w:tmpl w:val="FCEA3B02"/>
    <w:lvl w:ilvl="0" w:tplc="6E726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17F433A"/>
    <w:multiLevelType w:val="multilevel"/>
    <w:tmpl w:val="A02AECE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5597468C"/>
    <w:multiLevelType w:val="hybridMultilevel"/>
    <w:tmpl w:val="5778033E"/>
    <w:lvl w:ilvl="0" w:tplc="959E5C9C">
      <w:start w:val="1"/>
      <w:numFmt w:val="bullet"/>
      <w:lvlText w:val="è"/>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669489B"/>
    <w:multiLevelType w:val="hybridMultilevel"/>
    <w:tmpl w:val="6FBA916E"/>
    <w:lvl w:ilvl="0" w:tplc="6E726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97C3F8A"/>
    <w:multiLevelType w:val="hybridMultilevel"/>
    <w:tmpl w:val="47061F3E"/>
    <w:lvl w:ilvl="0" w:tplc="6E72672E">
      <w:start w:val="1"/>
      <w:numFmt w:val="bullet"/>
      <w:lvlText w:val=""/>
      <w:lvlJc w:val="left"/>
      <w:pPr>
        <w:ind w:left="757" w:hanging="360"/>
      </w:pPr>
      <w:rPr>
        <w:rFonts w:ascii="Wingdings" w:hAnsi="Wingdings"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2">
    <w:nsid w:val="5E135029"/>
    <w:multiLevelType w:val="hybridMultilevel"/>
    <w:tmpl w:val="04EAD44A"/>
    <w:lvl w:ilvl="0" w:tplc="6E726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F143B69"/>
    <w:multiLevelType w:val="hybridMultilevel"/>
    <w:tmpl w:val="F008235C"/>
    <w:lvl w:ilvl="0" w:tplc="959E5C9C">
      <w:start w:val="1"/>
      <w:numFmt w:val="bullet"/>
      <w:lvlText w:val="è"/>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804413F"/>
    <w:multiLevelType w:val="hybridMultilevel"/>
    <w:tmpl w:val="A45E3BA8"/>
    <w:lvl w:ilvl="0" w:tplc="959E5C9C">
      <w:start w:val="1"/>
      <w:numFmt w:val="bullet"/>
      <w:lvlText w:val="è"/>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68566728"/>
    <w:multiLevelType w:val="hybridMultilevel"/>
    <w:tmpl w:val="03F2DEDA"/>
    <w:lvl w:ilvl="0" w:tplc="6E726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9523DC5"/>
    <w:multiLevelType w:val="hybridMultilevel"/>
    <w:tmpl w:val="03C26552"/>
    <w:lvl w:ilvl="0" w:tplc="959E5C9C">
      <w:start w:val="1"/>
      <w:numFmt w:val="bullet"/>
      <w:lvlText w:val="è"/>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71646110"/>
    <w:multiLevelType w:val="hybridMultilevel"/>
    <w:tmpl w:val="CE3A3D48"/>
    <w:lvl w:ilvl="0" w:tplc="6E72672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6252A32"/>
    <w:multiLevelType w:val="hybridMultilevel"/>
    <w:tmpl w:val="E8A2459A"/>
    <w:lvl w:ilvl="0" w:tplc="6E726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AAE3E9A"/>
    <w:multiLevelType w:val="hybridMultilevel"/>
    <w:tmpl w:val="B61CBF28"/>
    <w:lvl w:ilvl="0" w:tplc="6E7267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E251A62"/>
    <w:multiLevelType w:val="hybridMultilevel"/>
    <w:tmpl w:val="A754CAD6"/>
    <w:lvl w:ilvl="0" w:tplc="6E72672E">
      <w:start w:val="1"/>
      <w:numFmt w:val="bullet"/>
      <w:lvlText w:val=""/>
      <w:lvlJc w:val="left"/>
      <w:pPr>
        <w:ind w:left="720" w:hanging="360"/>
      </w:pPr>
      <w:rPr>
        <w:rFonts w:ascii="Wingdings" w:hAnsi="Wingdings" w:hint="default"/>
      </w:rPr>
    </w:lvl>
    <w:lvl w:ilvl="1" w:tplc="6E72672E">
      <w:start w:val="1"/>
      <w:numFmt w:val="bullet"/>
      <w:lvlText w:val=""/>
      <w:lvlJc w:val="left"/>
      <w:pPr>
        <w:ind w:left="36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5"/>
  </w:num>
  <w:num w:numId="3">
    <w:abstractNumId w:val="26"/>
  </w:num>
  <w:num w:numId="4">
    <w:abstractNumId w:val="8"/>
  </w:num>
  <w:num w:numId="5">
    <w:abstractNumId w:val="24"/>
  </w:num>
  <w:num w:numId="6">
    <w:abstractNumId w:val="2"/>
  </w:num>
  <w:num w:numId="7">
    <w:abstractNumId w:val="19"/>
  </w:num>
  <w:num w:numId="8">
    <w:abstractNumId w:val="11"/>
  </w:num>
  <w:num w:numId="9">
    <w:abstractNumId w:val="13"/>
  </w:num>
  <w:num w:numId="10">
    <w:abstractNumId w:val="4"/>
  </w:num>
  <w:num w:numId="11">
    <w:abstractNumId w:val="30"/>
  </w:num>
  <w:num w:numId="12">
    <w:abstractNumId w:val="27"/>
  </w:num>
  <w:num w:numId="13">
    <w:abstractNumId w:val="14"/>
  </w:num>
  <w:num w:numId="14">
    <w:abstractNumId w:val="28"/>
  </w:num>
  <w:num w:numId="15">
    <w:abstractNumId w:val="3"/>
  </w:num>
  <w:num w:numId="16">
    <w:abstractNumId w:val="22"/>
  </w:num>
  <w:num w:numId="17">
    <w:abstractNumId w:val="17"/>
  </w:num>
  <w:num w:numId="18">
    <w:abstractNumId w:val="20"/>
  </w:num>
  <w:num w:numId="19">
    <w:abstractNumId w:val="25"/>
  </w:num>
  <w:num w:numId="20">
    <w:abstractNumId w:val="29"/>
  </w:num>
  <w:num w:numId="21">
    <w:abstractNumId w:val="18"/>
  </w:num>
  <w:num w:numId="22">
    <w:abstractNumId w:val="6"/>
  </w:num>
  <w:num w:numId="23">
    <w:abstractNumId w:val="15"/>
  </w:num>
  <w:num w:numId="24">
    <w:abstractNumId w:val="10"/>
  </w:num>
  <w:num w:numId="25">
    <w:abstractNumId w:val="16"/>
  </w:num>
  <w:num w:numId="26">
    <w:abstractNumId w:val="12"/>
  </w:num>
  <w:num w:numId="27">
    <w:abstractNumId w:val="7"/>
  </w:num>
  <w:num w:numId="28">
    <w:abstractNumId w:val="0"/>
  </w:num>
  <w:num w:numId="29">
    <w:abstractNumId w:val="21"/>
  </w:num>
  <w:num w:numId="30">
    <w:abstractNumId w:val="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A76"/>
    <w:rsid w:val="000146A2"/>
    <w:rsid w:val="00056890"/>
    <w:rsid w:val="000867FD"/>
    <w:rsid w:val="000C7000"/>
    <w:rsid w:val="000D79ED"/>
    <w:rsid w:val="00116887"/>
    <w:rsid w:val="00211902"/>
    <w:rsid w:val="00277FD1"/>
    <w:rsid w:val="0031216C"/>
    <w:rsid w:val="00342AAF"/>
    <w:rsid w:val="00343081"/>
    <w:rsid w:val="003E4132"/>
    <w:rsid w:val="00404123"/>
    <w:rsid w:val="00404A76"/>
    <w:rsid w:val="00442B65"/>
    <w:rsid w:val="004C05E2"/>
    <w:rsid w:val="00555BCF"/>
    <w:rsid w:val="00561206"/>
    <w:rsid w:val="005F3073"/>
    <w:rsid w:val="005F5201"/>
    <w:rsid w:val="00606413"/>
    <w:rsid w:val="0066702A"/>
    <w:rsid w:val="007266CE"/>
    <w:rsid w:val="00804B3E"/>
    <w:rsid w:val="00840AC4"/>
    <w:rsid w:val="0087598D"/>
    <w:rsid w:val="009741A1"/>
    <w:rsid w:val="009A5E8B"/>
    <w:rsid w:val="009C5B20"/>
    <w:rsid w:val="00A21C03"/>
    <w:rsid w:val="00B318FB"/>
    <w:rsid w:val="00B42324"/>
    <w:rsid w:val="00B918E8"/>
    <w:rsid w:val="00BD2AE4"/>
    <w:rsid w:val="00C009E7"/>
    <w:rsid w:val="00C65711"/>
    <w:rsid w:val="00CA0ECF"/>
    <w:rsid w:val="00CC386A"/>
    <w:rsid w:val="00D54DAC"/>
    <w:rsid w:val="00D63709"/>
    <w:rsid w:val="00E77BBC"/>
    <w:rsid w:val="00FB25AD"/>
    <w:rsid w:val="6D80A535"/>
    <w:rsid w:val="7C1FA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A76"/>
    <w:pPr>
      <w:spacing w:after="200" w:line="276" w:lineRule="auto"/>
    </w:pPr>
    <w:rPr>
      <w:rFonts w:ascii="Gill Sans MT" w:eastAsia="Calibri" w:hAnsi="Gill Sans MT" w:cs="Times New Roman"/>
      <w:color w:val="000000"/>
      <w:sz w:val="24"/>
    </w:rPr>
  </w:style>
  <w:style w:type="paragraph" w:styleId="Heading1">
    <w:name w:val="heading 1"/>
    <w:basedOn w:val="Normal"/>
    <w:next w:val="Normal"/>
    <w:link w:val="Heading1Char"/>
    <w:uiPriority w:val="9"/>
    <w:qFormat/>
    <w:rsid w:val="00404A76"/>
    <w:pPr>
      <w:keepNext/>
      <w:spacing w:before="240" w:after="60" w:line="240" w:lineRule="auto"/>
      <w:outlineLvl w:val="0"/>
    </w:pPr>
    <w:rPr>
      <w:rFonts w:ascii="Helvetica 45 Light" w:eastAsia="Times New Roman" w:hAnsi="Helvetica 45 Light"/>
      <w:b/>
      <w:bCs/>
      <w:color w:val="auto"/>
      <w:kern w:val="32"/>
      <w:sz w:val="22"/>
      <w:szCs w:val="32"/>
      <w:lang w:eastAsia="en-GB"/>
    </w:rPr>
  </w:style>
  <w:style w:type="paragraph" w:styleId="Heading2">
    <w:name w:val="heading 2"/>
    <w:basedOn w:val="Normal"/>
    <w:next w:val="Normal"/>
    <w:link w:val="Heading2Char"/>
    <w:uiPriority w:val="9"/>
    <w:unhideWhenUsed/>
    <w:qFormat/>
    <w:rsid w:val="00342AAF"/>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A76"/>
    <w:rPr>
      <w:rFonts w:ascii="Helvetica 45 Light" w:eastAsia="Times New Roman" w:hAnsi="Helvetica 45 Light" w:cs="Times New Roman"/>
      <w:b/>
      <w:bCs/>
      <w:kern w:val="32"/>
      <w:szCs w:val="32"/>
      <w:lang w:eastAsia="en-GB"/>
    </w:rPr>
  </w:style>
  <w:style w:type="paragraph" w:styleId="NormalWeb">
    <w:name w:val="Normal (Web)"/>
    <w:basedOn w:val="Normal"/>
    <w:uiPriority w:val="99"/>
    <w:rsid w:val="00404A76"/>
    <w:pPr>
      <w:spacing w:after="0" w:line="240" w:lineRule="auto"/>
    </w:pPr>
    <w:rPr>
      <w:rFonts w:ascii="Times New Roman" w:eastAsia="Times New Roman" w:hAnsi="Times New Roman"/>
      <w:color w:val="auto"/>
      <w:szCs w:val="24"/>
      <w:lang w:eastAsia="en-GB"/>
    </w:rPr>
  </w:style>
  <w:style w:type="paragraph" w:styleId="ListParagraph">
    <w:name w:val="List Paragraph"/>
    <w:basedOn w:val="Normal"/>
    <w:uiPriority w:val="34"/>
    <w:qFormat/>
    <w:rsid w:val="00404A76"/>
    <w:pPr>
      <w:spacing w:after="0" w:line="240" w:lineRule="auto"/>
      <w:ind w:left="720"/>
      <w:contextualSpacing/>
    </w:pPr>
    <w:rPr>
      <w:rFonts w:ascii="Times New Roman" w:hAnsi="Times New Roman"/>
      <w:color w:val="auto"/>
      <w:szCs w:val="24"/>
    </w:rPr>
  </w:style>
  <w:style w:type="paragraph" w:styleId="NoSpacing">
    <w:name w:val="No Spacing"/>
    <w:uiPriority w:val="1"/>
    <w:qFormat/>
    <w:rsid w:val="00404A76"/>
    <w:pPr>
      <w:spacing w:after="0" w:line="240" w:lineRule="auto"/>
    </w:pPr>
    <w:rPr>
      <w:rFonts w:ascii="Helvetica 45 Light" w:eastAsia="Times" w:hAnsi="Helvetica 45 Light" w:cs="Times New Roman"/>
      <w:sz w:val="20"/>
      <w:szCs w:val="20"/>
    </w:rPr>
  </w:style>
  <w:style w:type="paragraph" w:customStyle="1" w:styleId="Default">
    <w:name w:val="Default"/>
    <w:rsid w:val="00404A76"/>
    <w:pPr>
      <w:autoSpaceDE w:val="0"/>
      <w:autoSpaceDN w:val="0"/>
      <w:adjustRightInd w:val="0"/>
      <w:spacing w:after="0" w:line="240" w:lineRule="auto"/>
    </w:pPr>
    <w:rPr>
      <w:rFonts w:ascii="Helvetica 55 Roman" w:eastAsia="Calibri" w:hAnsi="Helvetica 55 Roman" w:cs="Helvetica 55 Roman"/>
      <w:color w:val="000000"/>
      <w:sz w:val="24"/>
      <w:szCs w:val="24"/>
    </w:rPr>
  </w:style>
  <w:style w:type="character" w:customStyle="1" w:styleId="Heading2Char">
    <w:name w:val="Heading 2 Char"/>
    <w:basedOn w:val="DefaultParagraphFont"/>
    <w:link w:val="Heading2"/>
    <w:uiPriority w:val="9"/>
    <w:rsid w:val="00342AAF"/>
    <w:rPr>
      <w:rFonts w:ascii="Cambria" w:eastAsia="Times New Roman" w:hAnsi="Cambria" w:cs="Times New Roman"/>
      <w:b/>
      <w:bCs/>
      <w:i/>
      <w:iCs/>
      <w:color w:val="000000"/>
      <w:sz w:val="28"/>
      <w:szCs w:val="28"/>
    </w:rPr>
  </w:style>
  <w:style w:type="character" w:styleId="Hyperlink">
    <w:name w:val="Hyperlink"/>
    <w:uiPriority w:val="99"/>
    <w:rsid w:val="00342AAF"/>
    <w:rPr>
      <w:color w:val="0000FF"/>
      <w:u w:val="single"/>
    </w:rPr>
  </w:style>
  <w:style w:type="paragraph" w:styleId="Title">
    <w:name w:val="Title"/>
    <w:basedOn w:val="Normal"/>
    <w:next w:val="Normal"/>
    <w:link w:val="TitleChar"/>
    <w:uiPriority w:val="10"/>
    <w:qFormat/>
    <w:rsid w:val="0066702A"/>
    <w:pPr>
      <w:spacing w:before="240" w:after="60" w:line="240" w:lineRule="auto"/>
      <w:jc w:val="center"/>
      <w:outlineLvl w:val="0"/>
    </w:pPr>
    <w:rPr>
      <w:rFonts w:ascii="Cambria" w:eastAsia="Times New Roman" w:hAnsi="Cambria"/>
      <w:b/>
      <w:bCs/>
      <w:color w:val="auto"/>
      <w:kern w:val="28"/>
      <w:sz w:val="32"/>
      <w:szCs w:val="32"/>
      <w:lang w:eastAsia="en-GB"/>
    </w:rPr>
  </w:style>
  <w:style w:type="character" w:customStyle="1" w:styleId="TitleChar">
    <w:name w:val="Title Char"/>
    <w:basedOn w:val="DefaultParagraphFont"/>
    <w:link w:val="Title"/>
    <w:uiPriority w:val="10"/>
    <w:rsid w:val="0066702A"/>
    <w:rPr>
      <w:rFonts w:ascii="Cambria" w:eastAsia="Times New Roman" w:hAnsi="Cambria" w:cs="Times New Roman"/>
      <w:b/>
      <w:bCs/>
      <w:kern w:val="28"/>
      <w:sz w:val="32"/>
      <w:szCs w:val="32"/>
      <w:lang w:eastAsia="en-GB"/>
    </w:rPr>
  </w:style>
  <w:style w:type="paragraph" w:customStyle="1" w:styleId="Normal1">
    <w:name w:val="Normal1"/>
    <w:basedOn w:val="Normal"/>
    <w:rsid w:val="0066702A"/>
    <w:pPr>
      <w:spacing w:before="120" w:after="120" w:line="240" w:lineRule="auto"/>
    </w:pPr>
    <w:rPr>
      <w:rFonts w:ascii="Arial" w:eastAsia="Times New Roman" w:hAnsi="Arial"/>
      <w:b/>
      <w:color w:val="auto"/>
      <w:sz w:val="22"/>
      <w:szCs w:val="20"/>
    </w:rPr>
  </w:style>
  <w:style w:type="paragraph" w:customStyle="1" w:styleId="Headinglevel1">
    <w:name w:val="Heading level 1"/>
    <w:basedOn w:val="Normal"/>
    <w:qFormat/>
    <w:rsid w:val="00840AC4"/>
    <w:pPr>
      <w:spacing w:before="120" w:after="240" w:line="240" w:lineRule="auto"/>
      <w:outlineLvl w:val="0"/>
    </w:pPr>
    <w:rPr>
      <w:rFonts w:ascii="Rockwell" w:eastAsia="Times New Roman" w:hAnsi="Rockwell"/>
      <w:b/>
      <w:color w:val="003399"/>
      <w:szCs w:val="28"/>
      <w:lang w:eastAsia="en-GB"/>
    </w:rPr>
  </w:style>
  <w:style w:type="paragraph" w:styleId="TOC1">
    <w:name w:val="toc 1"/>
    <w:basedOn w:val="Normal"/>
    <w:next w:val="Normal"/>
    <w:autoRedefine/>
    <w:uiPriority w:val="39"/>
    <w:unhideWhenUsed/>
    <w:rsid w:val="00840AC4"/>
    <w:pPr>
      <w:spacing w:before="120" w:after="100" w:line="240" w:lineRule="auto"/>
    </w:pPr>
    <w:rPr>
      <w:rFonts w:ascii="Rockwell" w:eastAsiaTheme="minorEastAsia" w:hAnsi="Rockwell" w:cstheme="minorBidi"/>
      <w:color w:val="auto"/>
      <w:sz w:val="22"/>
      <w:lang w:eastAsia="en-GB"/>
    </w:rPr>
  </w:style>
  <w:style w:type="paragraph" w:styleId="TOCHeading">
    <w:name w:val="TOC Heading"/>
    <w:basedOn w:val="Heading1"/>
    <w:next w:val="Normal"/>
    <w:uiPriority w:val="39"/>
    <w:unhideWhenUsed/>
    <w:qFormat/>
    <w:rsid w:val="00840AC4"/>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val="en-US" w:eastAsia="en-US"/>
    </w:rPr>
  </w:style>
  <w:style w:type="paragraph" w:styleId="BalloonText">
    <w:name w:val="Balloon Text"/>
    <w:basedOn w:val="Normal"/>
    <w:link w:val="BalloonTextChar"/>
    <w:uiPriority w:val="99"/>
    <w:semiHidden/>
    <w:unhideWhenUsed/>
    <w:rsid w:val="009C5B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B20"/>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A76"/>
    <w:pPr>
      <w:spacing w:after="200" w:line="276" w:lineRule="auto"/>
    </w:pPr>
    <w:rPr>
      <w:rFonts w:ascii="Gill Sans MT" w:eastAsia="Calibri" w:hAnsi="Gill Sans MT" w:cs="Times New Roman"/>
      <w:color w:val="000000"/>
      <w:sz w:val="24"/>
    </w:rPr>
  </w:style>
  <w:style w:type="paragraph" w:styleId="Heading1">
    <w:name w:val="heading 1"/>
    <w:basedOn w:val="Normal"/>
    <w:next w:val="Normal"/>
    <w:link w:val="Heading1Char"/>
    <w:uiPriority w:val="9"/>
    <w:qFormat/>
    <w:rsid w:val="00404A76"/>
    <w:pPr>
      <w:keepNext/>
      <w:spacing w:before="240" w:after="60" w:line="240" w:lineRule="auto"/>
      <w:outlineLvl w:val="0"/>
    </w:pPr>
    <w:rPr>
      <w:rFonts w:ascii="Helvetica 45 Light" w:eastAsia="Times New Roman" w:hAnsi="Helvetica 45 Light"/>
      <w:b/>
      <w:bCs/>
      <w:color w:val="auto"/>
      <w:kern w:val="32"/>
      <w:sz w:val="22"/>
      <w:szCs w:val="32"/>
      <w:lang w:eastAsia="en-GB"/>
    </w:rPr>
  </w:style>
  <w:style w:type="paragraph" w:styleId="Heading2">
    <w:name w:val="heading 2"/>
    <w:basedOn w:val="Normal"/>
    <w:next w:val="Normal"/>
    <w:link w:val="Heading2Char"/>
    <w:uiPriority w:val="9"/>
    <w:unhideWhenUsed/>
    <w:qFormat/>
    <w:rsid w:val="00342AAF"/>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A76"/>
    <w:rPr>
      <w:rFonts w:ascii="Helvetica 45 Light" w:eastAsia="Times New Roman" w:hAnsi="Helvetica 45 Light" w:cs="Times New Roman"/>
      <w:b/>
      <w:bCs/>
      <w:kern w:val="32"/>
      <w:szCs w:val="32"/>
      <w:lang w:eastAsia="en-GB"/>
    </w:rPr>
  </w:style>
  <w:style w:type="paragraph" w:styleId="NormalWeb">
    <w:name w:val="Normal (Web)"/>
    <w:basedOn w:val="Normal"/>
    <w:uiPriority w:val="99"/>
    <w:rsid w:val="00404A76"/>
    <w:pPr>
      <w:spacing w:after="0" w:line="240" w:lineRule="auto"/>
    </w:pPr>
    <w:rPr>
      <w:rFonts w:ascii="Times New Roman" w:eastAsia="Times New Roman" w:hAnsi="Times New Roman"/>
      <w:color w:val="auto"/>
      <w:szCs w:val="24"/>
      <w:lang w:eastAsia="en-GB"/>
    </w:rPr>
  </w:style>
  <w:style w:type="paragraph" w:styleId="ListParagraph">
    <w:name w:val="List Paragraph"/>
    <w:basedOn w:val="Normal"/>
    <w:uiPriority w:val="34"/>
    <w:qFormat/>
    <w:rsid w:val="00404A76"/>
    <w:pPr>
      <w:spacing w:after="0" w:line="240" w:lineRule="auto"/>
      <w:ind w:left="720"/>
      <w:contextualSpacing/>
    </w:pPr>
    <w:rPr>
      <w:rFonts w:ascii="Times New Roman" w:hAnsi="Times New Roman"/>
      <w:color w:val="auto"/>
      <w:szCs w:val="24"/>
    </w:rPr>
  </w:style>
  <w:style w:type="paragraph" w:styleId="NoSpacing">
    <w:name w:val="No Spacing"/>
    <w:uiPriority w:val="1"/>
    <w:qFormat/>
    <w:rsid w:val="00404A76"/>
    <w:pPr>
      <w:spacing w:after="0" w:line="240" w:lineRule="auto"/>
    </w:pPr>
    <w:rPr>
      <w:rFonts w:ascii="Helvetica 45 Light" w:eastAsia="Times" w:hAnsi="Helvetica 45 Light" w:cs="Times New Roman"/>
      <w:sz w:val="20"/>
      <w:szCs w:val="20"/>
    </w:rPr>
  </w:style>
  <w:style w:type="paragraph" w:customStyle="1" w:styleId="Default">
    <w:name w:val="Default"/>
    <w:rsid w:val="00404A76"/>
    <w:pPr>
      <w:autoSpaceDE w:val="0"/>
      <w:autoSpaceDN w:val="0"/>
      <w:adjustRightInd w:val="0"/>
      <w:spacing w:after="0" w:line="240" w:lineRule="auto"/>
    </w:pPr>
    <w:rPr>
      <w:rFonts w:ascii="Helvetica 55 Roman" w:eastAsia="Calibri" w:hAnsi="Helvetica 55 Roman" w:cs="Helvetica 55 Roman"/>
      <w:color w:val="000000"/>
      <w:sz w:val="24"/>
      <w:szCs w:val="24"/>
    </w:rPr>
  </w:style>
  <w:style w:type="character" w:customStyle="1" w:styleId="Heading2Char">
    <w:name w:val="Heading 2 Char"/>
    <w:basedOn w:val="DefaultParagraphFont"/>
    <w:link w:val="Heading2"/>
    <w:uiPriority w:val="9"/>
    <w:rsid w:val="00342AAF"/>
    <w:rPr>
      <w:rFonts w:ascii="Cambria" w:eastAsia="Times New Roman" w:hAnsi="Cambria" w:cs="Times New Roman"/>
      <w:b/>
      <w:bCs/>
      <w:i/>
      <w:iCs/>
      <w:color w:val="000000"/>
      <w:sz w:val="28"/>
      <w:szCs w:val="28"/>
    </w:rPr>
  </w:style>
  <w:style w:type="character" w:styleId="Hyperlink">
    <w:name w:val="Hyperlink"/>
    <w:uiPriority w:val="99"/>
    <w:rsid w:val="00342AAF"/>
    <w:rPr>
      <w:color w:val="0000FF"/>
      <w:u w:val="single"/>
    </w:rPr>
  </w:style>
  <w:style w:type="paragraph" w:styleId="Title">
    <w:name w:val="Title"/>
    <w:basedOn w:val="Normal"/>
    <w:next w:val="Normal"/>
    <w:link w:val="TitleChar"/>
    <w:uiPriority w:val="10"/>
    <w:qFormat/>
    <w:rsid w:val="0066702A"/>
    <w:pPr>
      <w:spacing w:before="240" w:after="60" w:line="240" w:lineRule="auto"/>
      <w:jc w:val="center"/>
      <w:outlineLvl w:val="0"/>
    </w:pPr>
    <w:rPr>
      <w:rFonts w:ascii="Cambria" w:eastAsia="Times New Roman" w:hAnsi="Cambria"/>
      <w:b/>
      <w:bCs/>
      <w:color w:val="auto"/>
      <w:kern w:val="28"/>
      <w:sz w:val="32"/>
      <w:szCs w:val="32"/>
      <w:lang w:eastAsia="en-GB"/>
    </w:rPr>
  </w:style>
  <w:style w:type="character" w:customStyle="1" w:styleId="TitleChar">
    <w:name w:val="Title Char"/>
    <w:basedOn w:val="DefaultParagraphFont"/>
    <w:link w:val="Title"/>
    <w:uiPriority w:val="10"/>
    <w:rsid w:val="0066702A"/>
    <w:rPr>
      <w:rFonts w:ascii="Cambria" w:eastAsia="Times New Roman" w:hAnsi="Cambria" w:cs="Times New Roman"/>
      <w:b/>
      <w:bCs/>
      <w:kern w:val="28"/>
      <w:sz w:val="32"/>
      <w:szCs w:val="32"/>
      <w:lang w:eastAsia="en-GB"/>
    </w:rPr>
  </w:style>
  <w:style w:type="paragraph" w:customStyle="1" w:styleId="Normal1">
    <w:name w:val="Normal1"/>
    <w:basedOn w:val="Normal"/>
    <w:rsid w:val="0066702A"/>
    <w:pPr>
      <w:spacing w:before="120" w:after="120" w:line="240" w:lineRule="auto"/>
    </w:pPr>
    <w:rPr>
      <w:rFonts w:ascii="Arial" w:eastAsia="Times New Roman" w:hAnsi="Arial"/>
      <w:b/>
      <w:color w:val="auto"/>
      <w:sz w:val="22"/>
      <w:szCs w:val="20"/>
    </w:rPr>
  </w:style>
  <w:style w:type="paragraph" w:customStyle="1" w:styleId="Headinglevel1">
    <w:name w:val="Heading level 1"/>
    <w:basedOn w:val="Normal"/>
    <w:qFormat/>
    <w:rsid w:val="00840AC4"/>
    <w:pPr>
      <w:spacing w:before="120" w:after="240" w:line="240" w:lineRule="auto"/>
      <w:outlineLvl w:val="0"/>
    </w:pPr>
    <w:rPr>
      <w:rFonts w:ascii="Rockwell" w:eastAsia="Times New Roman" w:hAnsi="Rockwell"/>
      <w:b/>
      <w:color w:val="003399"/>
      <w:szCs w:val="28"/>
      <w:lang w:eastAsia="en-GB"/>
    </w:rPr>
  </w:style>
  <w:style w:type="paragraph" w:styleId="TOC1">
    <w:name w:val="toc 1"/>
    <w:basedOn w:val="Normal"/>
    <w:next w:val="Normal"/>
    <w:autoRedefine/>
    <w:uiPriority w:val="39"/>
    <w:unhideWhenUsed/>
    <w:rsid w:val="00840AC4"/>
    <w:pPr>
      <w:spacing w:before="120" w:after="100" w:line="240" w:lineRule="auto"/>
    </w:pPr>
    <w:rPr>
      <w:rFonts w:ascii="Rockwell" w:eastAsiaTheme="minorEastAsia" w:hAnsi="Rockwell" w:cstheme="minorBidi"/>
      <w:color w:val="auto"/>
      <w:sz w:val="22"/>
      <w:lang w:eastAsia="en-GB"/>
    </w:rPr>
  </w:style>
  <w:style w:type="paragraph" w:styleId="TOCHeading">
    <w:name w:val="TOC Heading"/>
    <w:basedOn w:val="Heading1"/>
    <w:next w:val="Normal"/>
    <w:uiPriority w:val="39"/>
    <w:unhideWhenUsed/>
    <w:qFormat/>
    <w:rsid w:val="00840AC4"/>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val="en-US" w:eastAsia="en-US"/>
    </w:rPr>
  </w:style>
  <w:style w:type="paragraph" w:styleId="BalloonText">
    <w:name w:val="Balloon Text"/>
    <w:basedOn w:val="Normal"/>
    <w:link w:val="BalloonTextChar"/>
    <w:uiPriority w:val="99"/>
    <w:semiHidden/>
    <w:unhideWhenUsed/>
    <w:rsid w:val="009C5B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B20"/>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9e6b347d88e7480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fa4d16-efdc-47ec-9daf-ca0eecb9d3a0">
      <Terms xmlns="http://schemas.microsoft.com/office/infopath/2007/PartnerControls"/>
    </lcf76f155ced4ddcb4097134ff3c332f>
    <TaxCatchAll xmlns="548fe210-604f-46bb-a054-b4ede61070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6EE8952E92E8428521FC12AF5B9011" ma:contentTypeVersion="17" ma:contentTypeDescription="Create a new document." ma:contentTypeScope="" ma:versionID="9c8316c0529e51e8544a2dba0e3dfd5c">
  <xsd:schema xmlns:xsd="http://www.w3.org/2001/XMLSchema" xmlns:xs="http://www.w3.org/2001/XMLSchema" xmlns:p="http://schemas.microsoft.com/office/2006/metadata/properties" xmlns:ns2="fafa4d16-efdc-47ec-9daf-ca0eecb9d3a0" xmlns:ns3="548fe210-604f-46bb-a054-b4ede6107046" targetNamespace="http://schemas.microsoft.com/office/2006/metadata/properties" ma:root="true" ma:fieldsID="0baf768514c41fb38bb9aaa28f41ce5c" ns2:_="" ns3:_="">
    <xsd:import namespace="fafa4d16-efdc-47ec-9daf-ca0eecb9d3a0"/>
    <xsd:import namespace="548fe210-604f-46bb-a054-b4ede61070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a4d16-efdc-47ec-9daf-ca0eecb9d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db42f9f-a6eb-4be1-85a7-9c593161cc3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8fe210-604f-46bb-a054-b4ede61070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24067cd-8489-4812-a71b-a81f41386120}" ma:internalName="TaxCatchAll" ma:showField="CatchAllData" ma:web="548fe210-604f-46bb-a054-b4ede6107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4F55DE-6421-4C07-BBF6-AA0DD5BF006F}">
  <ds:schemaRefs>
    <ds:schemaRef ds:uri="http://schemas.microsoft.com/office/2006/metadata/properties"/>
    <ds:schemaRef ds:uri="http://schemas.microsoft.com/office/infopath/2007/PartnerControls"/>
    <ds:schemaRef ds:uri="fafa4d16-efdc-47ec-9daf-ca0eecb9d3a0"/>
    <ds:schemaRef ds:uri="548fe210-604f-46bb-a054-b4ede6107046"/>
  </ds:schemaRefs>
</ds:datastoreItem>
</file>

<file path=customXml/itemProps2.xml><?xml version="1.0" encoding="utf-8"?>
<ds:datastoreItem xmlns:ds="http://schemas.openxmlformats.org/officeDocument/2006/customXml" ds:itemID="{F580DBBB-F2FC-41E6-B05F-10BA37B390CE}">
  <ds:schemaRefs>
    <ds:schemaRef ds:uri="http://schemas.microsoft.com/sharepoint/v3/contenttype/forms"/>
  </ds:schemaRefs>
</ds:datastoreItem>
</file>

<file path=customXml/itemProps3.xml><?xml version="1.0" encoding="utf-8"?>
<ds:datastoreItem xmlns:ds="http://schemas.openxmlformats.org/officeDocument/2006/customXml" ds:itemID="{3EFCEB64-588D-4DA3-9645-36CA27384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a4d16-efdc-47ec-9daf-ca0eecb9d3a0"/>
    <ds:schemaRef ds:uri="548fe210-604f-46bb-a054-b4ede6107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Sweeney</dc:creator>
  <cp:lastModifiedBy>rachel</cp:lastModifiedBy>
  <cp:revision>3</cp:revision>
  <dcterms:created xsi:type="dcterms:W3CDTF">2025-10-02T18:40:00Z</dcterms:created>
  <dcterms:modified xsi:type="dcterms:W3CDTF">2025-10-03T14:38:00Z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0x0101002B6EE8952E92E8428521FC12AF5B9011</vt:lpwstr>
  </property>
  <property fmtid="{D5CDD505-2E9C-101B-9397-08002B2CF9AE}" pid="3" name="MediaServiceImageTags">
    <vt:lpwstr/>
  </property>
</Properties>
</file>