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E5289" w14:textId="1A00CF4A" w:rsidR="00633D45" w:rsidRPr="00362416" w:rsidRDefault="00633D45" w:rsidP="00633D45">
      <w:pPr>
        <w:rPr>
          <w:rFonts w:ascii="Arial" w:hAnsi="Arial" w:cs="Arial"/>
          <w:color w:val="003399"/>
          <w:szCs w:val="24"/>
        </w:rPr>
      </w:pPr>
    </w:p>
    <w:p w14:paraId="48410D43" w14:textId="77777777" w:rsidR="00633D45" w:rsidRPr="00362416" w:rsidRDefault="00633D45" w:rsidP="00143A2B">
      <w:pPr>
        <w:jc w:val="center"/>
        <w:rPr>
          <w:rFonts w:ascii="Arial" w:hAnsi="Arial" w:cs="Arial"/>
          <w:color w:val="003399"/>
          <w:szCs w:val="24"/>
        </w:rPr>
      </w:pPr>
    </w:p>
    <w:p w14:paraId="02A6A5BA" w14:textId="77777777" w:rsidR="00633D45" w:rsidRPr="00362416" w:rsidRDefault="00633D45" w:rsidP="00633D45">
      <w:pPr>
        <w:rPr>
          <w:rFonts w:ascii="Arial" w:hAnsi="Arial" w:cs="Arial"/>
          <w:color w:val="003399"/>
          <w:szCs w:val="24"/>
        </w:rPr>
      </w:pPr>
    </w:p>
    <w:p w14:paraId="4E3070A4" w14:textId="77777777" w:rsidR="00633D45" w:rsidRPr="00362416" w:rsidRDefault="00633D45" w:rsidP="00143A2B">
      <w:pPr>
        <w:jc w:val="center"/>
        <w:rPr>
          <w:rFonts w:ascii="Arial" w:hAnsi="Arial" w:cs="Arial"/>
          <w:color w:val="003399"/>
          <w:szCs w:val="24"/>
        </w:rPr>
      </w:pPr>
    </w:p>
    <w:p w14:paraId="335E1388" w14:textId="77777777" w:rsidR="00633D45" w:rsidRPr="00362416" w:rsidRDefault="00633D45" w:rsidP="00633D45">
      <w:pPr>
        <w:rPr>
          <w:rFonts w:ascii="Arial" w:hAnsi="Arial" w:cs="Arial"/>
          <w:color w:val="003399"/>
          <w:szCs w:val="24"/>
        </w:rPr>
      </w:pPr>
    </w:p>
    <w:p w14:paraId="3B200B9E" w14:textId="77777777" w:rsidR="00633D45" w:rsidRPr="00362416" w:rsidRDefault="00633D45" w:rsidP="00633D45">
      <w:pPr>
        <w:rPr>
          <w:rFonts w:ascii="Arial" w:hAnsi="Arial" w:cs="Arial"/>
          <w:color w:val="003399"/>
          <w:szCs w:val="24"/>
        </w:rPr>
      </w:pPr>
    </w:p>
    <w:p w14:paraId="576A839D" w14:textId="77777777" w:rsidR="00633D45" w:rsidRPr="00362416" w:rsidRDefault="00633D45" w:rsidP="00633D45">
      <w:pPr>
        <w:rPr>
          <w:rFonts w:ascii="Arial" w:hAnsi="Arial" w:cs="Arial"/>
          <w:color w:val="003399"/>
          <w:szCs w:val="24"/>
        </w:rPr>
      </w:pPr>
    </w:p>
    <w:p w14:paraId="2C48085C" w14:textId="5E3EEB47" w:rsidR="00633D45" w:rsidRPr="00362416" w:rsidRDefault="00143A2B" w:rsidP="00143A2B">
      <w:pPr>
        <w:jc w:val="center"/>
        <w:rPr>
          <w:rFonts w:ascii="Arial" w:hAnsi="Arial" w:cs="Arial"/>
          <w:color w:val="003399"/>
          <w:szCs w:val="24"/>
        </w:rPr>
      </w:pPr>
      <w:r>
        <w:rPr>
          <w:noProof/>
        </w:rPr>
        <w:drawing>
          <wp:inline distT="0" distB="0" distL="0" distR="0" wp14:anchorId="2ED4F536" wp14:editId="3B265CEE">
            <wp:extent cx="2324099" cy="2324100"/>
            <wp:effectExtent l="0" t="0" r="635" b="0"/>
            <wp:docPr id="1" name="Picture 1" descr="C:\Users\rachel\Downloads\IMG-20250314-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hel\Downloads\IMG-20250314-WA000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23070" cy="2323071"/>
                    </a:xfrm>
                    <a:prstGeom prst="rect">
                      <a:avLst/>
                    </a:prstGeom>
                    <a:noFill/>
                    <a:ln>
                      <a:noFill/>
                    </a:ln>
                  </pic:spPr>
                </pic:pic>
              </a:graphicData>
            </a:graphic>
          </wp:inline>
        </w:drawing>
      </w:r>
    </w:p>
    <w:p w14:paraId="62758198" w14:textId="77777777" w:rsidR="00633D45" w:rsidRPr="00362416" w:rsidRDefault="00633D45" w:rsidP="00633D45">
      <w:pPr>
        <w:rPr>
          <w:rFonts w:ascii="Arial" w:hAnsi="Arial" w:cs="Arial"/>
          <w:color w:val="003399"/>
          <w:szCs w:val="24"/>
        </w:rPr>
      </w:pPr>
    </w:p>
    <w:p w14:paraId="50F98BB2" w14:textId="77777777" w:rsidR="00633D45" w:rsidRPr="00362416" w:rsidRDefault="00633D45" w:rsidP="00633D45">
      <w:pPr>
        <w:rPr>
          <w:rFonts w:ascii="Arial" w:hAnsi="Arial" w:cs="Arial"/>
          <w:color w:val="003399"/>
          <w:szCs w:val="24"/>
        </w:rPr>
      </w:pPr>
    </w:p>
    <w:p w14:paraId="1070FF96" w14:textId="60AB1936" w:rsidR="00633D45" w:rsidRPr="00362416" w:rsidRDefault="008455B2" w:rsidP="00633D45">
      <w:pPr>
        <w:rPr>
          <w:rFonts w:ascii="Arial" w:hAnsi="Arial" w:cs="Arial"/>
          <w:b/>
          <w:sz w:val="72"/>
          <w:szCs w:val="72"/>
        </w:rPr>
      </w:pPr>
      <w:r>
        <w:rPr>
          <w:rFonts w:ascii="Arial" w:hAnsi="Arial" w:cs="Arial"/>
          <w:b/>
          <w:sz w:val="72"/>
          <w:szCs w:val="72"/>
        </w:rPr>
        <w:t>Learner Appeals Policy</w:t>
      </w:r>
    </w:p>
    <w:p w14:paraId="0FFE8B79" w14:textId="159D407E" w:rsidR="008455B2" w:rsidRPr="00FC5C1B" w:rsidRDefault="00143A2B" w:rsidP="008455B2">
      <w:pPr>
        <w:rPr>
          <w:rFonts w:ascii="Arial" w:hAnsi="Arial" w:cs="Arial"/>
          <w:b/>
          <w:color w:val="FF0000"/>
          <w:sz w:val="72"/>
          <w:szCs w:val="72"/>
        </w:rPr>
      </w:pPr>
      <w:r>
        <w:rPr>
          <w:rFonts w:ascii="Arial" w:hAnsi="Arial" w:cs="Arial"/>
          <w:color w:val="FF0000"/>
          <w:sz w:val="72"/>
          <w:szCs w:val="72"/>
        </w:rPr>
        <w:t>2024/25</w:t>
      </w:r>
    </w:p>
    <w:p w14:paraId="48266ECC" w14:textId="77777777" w:rsidR="00633D45" w:rsidRPr="00362416" w:rsidRDefault="00633D45" w:rsidP="00633D45">
      <w:pPr>
        <w:autoSpaceDE w:val="0"/>
        <w:autoSpaceDN w:val="0"/>
        <w:adjustRightInd w:val="0"/>
        <w:rPr>
          <w:rFonts w:ascii="Arial" w:hAnsi="Arial" w:cs="Arial"/>
          <w:szCs w:val="24"/>
        </w:rPr>
      </w:pPr>
    </w:p>
    <w:p w14:paraId="05755F1B" w14:textId="77777777" w:rsidR="00633D45" w:rsidRPr="00362416" w:rsidRDefault="00633D45" w:rsidP="00633D45">
      <w:pPr>
        <w:autoSpaceDE w:val="0"/>
        <w:autoSpaceDN w:val="0"/>
        <w:adjustRightInd w:val="0"/>
        <w:rPr>
          <w:rFonts w:ascii="Arial" w:hAnsi="Arial" w:cs="Arial"/>
          <w:szCs w:val="24"/>
        </w:rPr>
      </w:pPr>
    </w:p>
    <w:p w14:paraId="02CE3DDE" w14:textId="77777777" w:rsidR="00633D45" w:rsidRPr="00362416" w:rsidRDefault="00633D45" w:rsidP="00633D45">
      <w:pPr>
        <w:autoSpaceDE w:val="0"/>
        <w:autoSpaceDN w:val="0"/>
        <w:adjustRightInd w:val="0"/>
        <w:rPr>
          <w:rFonts w:ascii="Arial" w:hAnsi="Arial" w:cs="Arial"/>
          <w:szCs w:val="24"/>
        </w:rPr>
      </w:pPr>
    </w:p>
    <w:p w14:paraId="3D2823D2" w14:textId="77777777" w:rsidR="00633D45" w:rsidRDefault="00633D45" w:rsidP="00633D45">
      <w:pPr>
        <w:autoSpaceDE w:val="0"/>
        <w:autoSpaceDN w:val="0"/>
        <w:adjustRightInd w:val="0"/>
        <w:rPr>
          <w:rFonts w:ascii="Arial" w:hAnsi="Arial" w:cs="Arial"/>
          <w:szCs w:val="24"/>
        </w:rPr>
      </w:pPr>
      <w:bookmarkStart w:id="0" w:name="_GoBack"/>
    </w:p>
    <w:bookmarkEnd w:id="0"/>
    <w:p w14:paraId="17168C96" w14:textId="77777777" w:rsidR="00875351" w:rsidRDefault="00875351" w:rsidP="00633D45">
      <w:pPr>
        <w:autoSpaceDE w:val="0"/>
        <w:autoSpaceDN w:val="0"/>
        <w:adjustRightInd w:val="0"/>
        <w:rPr>
          <w:rFonts w:ascii="Arial" w:hAnsi="Arial" w:cs="Arial"/>
          <w:szCs w:val="24"/>
        </w:rPr>
      </w:pPr>
    </w:p>
    <w:tbl>
      <w:tblPr>
        <w:tblpPr w:leftFromText="180" w:rightFromText="180" w:vertAnchor="text" w:horzAnchor="margin" w:tblpXSpec="center" w:tblpY="58"/>
        <w:tblW w:w="9236"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340"/>
        <w:gridCol w:w="5896"/>
      </w:tblGrid>
      <w:tr w:rsidR="00143A2B" w:rsidRPr="00362416" w14:paraId="798F3200" w14:textId="77777777" w:rsidTr="00143A2B">
        <w:trPr>
          <w:trHeight w:val="129"/>
        </w:trPr>
        <w:tc>
          <w:tcPr>
            <w:tcW w:w="3340" w:type="dxa"/>
            <w:tcBorders>
              <w:top w:val="single" w:sz="8" w:space="0" w:color="000000"/>
              <w:bottom w:val="single" w:sz="8" w:space="0" w:color="000000"/>
              <w:right w:val="single" w:sz="8" w:space="0" w:color="000000"/>
            </w:tcBorders>
          </w:tcPr>
          <w:p w14:paraId="35854716" w14:textId="77777777" w:rsidR="00143A2B" w:rsidRPr="00362416" w:rsidRDefault="00143A2B" w:rsidP="00143A2B">
            <w:pPr>
              <w:pStyle w:val="Default"/>
              <w:rPr>
                <w:rFonts w:ascii="Arial" w:hAnsi="Arial" w:cs="Arial"/>
                <w:b/>
                <w:bCs/>
              </w:rPr>
            </w:pPr>
            <w:r w:rsidRPr="00362416">
              <w:rPr>
                <w:rFonts w:ascii="Arial" w:hAnsi="Arial" w:cs="Arial"/>
                <w:b/>
                <w:bCs/>
              </w:rPr>
              <w:t>Centre Name</w:t>
            </w:r>
          </w:p>
        </w:tc>
        <w:tc>
          <w:tcPr>
            <w:tcW w:w="5896" w:type="dxa"/>
            <w:tcBorders>
              <w:top w:val="single" w:sz="8" w:space="0" w:color="000000"/>
              <w:left w:val="single" w:sz="8" w:space="0" w:color="000000"/>
              <w:bottom w:val="single" w:sz="8" w:space="0" w:color="000000"/>
            </w:tcBorders>
          </w:tcPr>
          <w:p w14:paraId="5504D4CF" w14:textId="77777777" w:rsidR="00143A2B" w:rsidRPr="00362416" w:rsidRDefault="00143A2B" w:rsidP="00143A2B">
            <w:pPr>
              <w:pStyle w:val="Default"/>
              <w:rPr>
                <w:rFonts w:ascii="Arial" w:hAnsi="Arial" w:cs="Arial"/>
              </w:rPr>
            </w:pPr>
          </w:p>
          <w:p w14:paraId="3564DD6B" w14:textId="6B34D0E4" w:rsidR="00143A2B" w:rsidRPr="00362416" w:rsidRDefault="00BB6F39" w:rsidP="00143A2B">
            <w:pPr>
              <w:pStyle w:val="Default"/>
              <w:rPr>
                <w:rFonts w:ascii="Arial" w:hAnsi="Arial" w:cs="Arial"/>
              </w:rPr>
            </w:pPr>
            <w:r>
              <w:rPr>
                <w:rFonts w:ascii="Arial" w:hAnsi="Arial" w:cs="Arial"/>
              </w:rPr>
              <w:t>Larches Sports and Education Centre (LSEC)</w:t>
            </w:r>
          </w:p>
        </w:tc>
      </w:tr>
      <w:tr w:rsidR="00143A2B" w:rsidRPr="00362416" w14:paraId="63E0B70F" w14:textId="77777777" w:rsidTr="00143A2B">
        <w:trPr>
          <w:trHeight w:val="129"/>
        </w:trPr>
        <w:tc>
          <w:tcPr>
            <w:tcW w:w="3340" w:type="dxa"/>
            <w:tcBorders>
              <w:top w:val="single" w:sz="8" w:space="0" w:color="000000"/>
              <w:bottom w:val="single" w:sz="8" w:space="0" w:color="000000"/>
              <w:right w:val="single" w:sz="8" w:space="0" w:color="000000"/>
            </w:tcBorders>
          </w:tcPr>
          <w:p w14:paraId="057E2BEE" w14:textId="77777777" w:rsidR="00143A2B" w:rsidRPr="00362416" w:rsidRDefault="00143A2B" w:rsidP="00143A2B">
            <w:pPr>
              <w:pStyle w:val="Default"/>
              <w:rPr>
                <w:rFonts w:ascii="Arial" w:hAnsi="Arial" w:cs="Arial"/>
              </w:rPr>
            </w:pPr>
            <w:r w:rsidRPr="00362416">
              <w:rPr>
                <w:rFonts w:ascii="Arial" w:hAnsi="Arial" w:cs="Arial"/>
                <w:b/>
                <w:bCs/>
              </w:rPr>
              <w:t xml:space="preserve">Approved/Reviewed by </w:t>
            </w:r>
          </w:p>
        </w:tc>
        <w:tc>
          <w:tcPr>
            <w:tcW w:w="5896" w:type="dxa"/>
            <w:tcBorders>
              <w:top w:val="single" w:sz="8" w:space="0" w:color="000000"/>
              <w:left w:val="single" w:sz="8" w:space="0" w:color="000000"/>
              <w:bottom w:val="single" w:sz="8" w:space="0" w:color="000000"/>
            </w:tcBorders>
          </w:tcPr>
          <w:p w14:paraId="5467FBBD" w14:textId="77777777" w:rsidR="00143A2B" w:rsidRDefault="00143A2B" w:rsidP="00143A2B">
            <w:pPr>
              <w:pStyle w:val="Default"/>
              <w:rPr>
                <w:rFonts w:ascii="Arial" w:hAnsi="Arial" w:cs="Arial"/>
              </w:rPr>
            </w:pPr>
          </w:p>
          <w:p w14:paraId="343156EE" w14:textId="124B3B76" w:rsidR="00143A2B" w:rsidRPr="00362416" w:rsidRDefault="00BB6F39" w:rsidP="00143A2B">
            <w:pPr>
              <w:pStyle w:val="Default"/>
              <w:rPr>
                <w:rFonts w:ascii="Arial" w:hAnsi="Arial" w:cs="Arial"/>
              </w:rPr>
            </w:pPr>
            <w:r>
              <w:rPr>
                <w:rFonts w:ascii="Arial" w:hAnsi="Arial" w:cs="Arial"/>
              </w:rPr>
              <w:t>Directors of LSEC</w:t>
            </w:r>
          </w:p>
        </w:tc>
      </w:tr>
      <w:tr w:rsidR="00143A2B" w:rsidRPr="00362416" w14:paraId="5EE1B936" w14:textId="77777777" w:rsidTr="00143A2B">
        <w:trPr>
          <w:trHeight w:val="129"/>
        </w:trPr>
        <w:tc>
          <w:tcPr>
            <w:tcW w:w="3340" w:type="dxa"/>
            <w:tcBorders>
              <w:top w:val="single" w:sz="8" w:space="0" w:color="000000"/>
              <w:bottom w:val="single" w:sz="8" w:space="0" w:color="000000"/>
              <w:right w:val="single" w:sz="8" w:space="0" w:color="000000"/>
            </w:tcBorders>
          </w:tcPr>
          <w:p w14:paraId="3EDBA90B" w14:textId="77777777" w:rsidR="00143A2B" w:rsidRPr="00362416" w:rsidRDefault="00143A2B" w:rsidP="00143A2B">
            <w:pPr>
              <w:pStyle w:val="Default"/>
              <w:rPr>
                <w:rFonts w:ascii="Arial" w:hAnsi="Arial" w:cs="Arial"/>
              </w:rPr>
            </w:pPr>
            <w:r w:rsidRPr="00362416">
              <w:rPr>
                <w:rFonts w:ascii="Arial" w:hAnsi="Arial" w:cs="Arial"/>
                <w:b/>
                <w:bCs/>
              </w:rPr>
              <w:t xml:space="preserve">Last Review Date </w:t>
            </w:r>
          </w:p>
        </w:tc>
        <w:tc>
          <w:tcPr>
            <w:tcW w:w="5896" w:type="dxa"/>
            <w:tcBorders>
              <w:top w:val="single" w:sz="8" w:space="0" w:color="000000"/>
              <w:left w:val="single" w:sz="8" w:space="0" w:color="000000"/>
              <w:bottom w:val="single" w:sz="8" w:space="0" w:color="000000"/>
            </w:tcBorders>
          </w:tcPr>
          <w:p w14:paraId="0BF0E8BC" w14:textId="77777777" w:rsidR="00143A2B" w:rsidRPr="00BB6F39" w:rsidRDefault="00143A2B" w:rsidP="00143A2B">
            <w:pPr>
              <w:pStyle w:val="Default"/>
              <w:rPr>
                <w:rFonts w:ascii="Arial" w:hAnsi="Arial" w:cs="Arial"/>
              </w:rPr>
            </w:pPr>
          </w:p>
          <w:p w14:paraId="341D30B1" w14:textId="643EAF6A" w:rsidR="00143A2B" w:rsidRPr="00BB6F39" w:rsidRDefault="00BB6F39" w:rsidP="00143A2B">
            <w:pPr>
              <w:pStyle w:val="Default"/>
              <w:rPr>
                <w:rFonts w:ascii="Arial" w:hAnsi="Arial" w:cs="Arial"/>
              </w:rPr>
            </w:pPr>
            <w:r w:rsidRPr="00BB6F39">
              <w:rPr>
                <w:rFonts w:ascii="Arial" w:hAnsi="Arial" w:cs="Arial"/>
              </w:rPr>
              <w:t>September 2024</w:t>
            </w:r>
          </w:p>
        </w:tc>
      </w:tr>
      <w:tr w:rsidR="00143A2B" w:rsidRPr="00362416" w14:paraId="7BAC492C" w14:textId="77777777" w:rsidTr="00143A2B">
        <w:trPr>
          <w:trHeight w:val="129"/>
        </w:trPr>
        <w:tc>
          <w:tcPr>
            <w:tcW w:w="3340" w:type="dxa"/>
            <w:tcBorders>
              <w:top w:val="single" w:sz="8" w:space="0" w:color="000000"/>
              <w:bottom w:val="single" w:sz="8" w:space="0" w:color="000000"/>
              <w:right w:val="single" w:sz="8" w:space="0" w:color="000000"/>
            </w:tcBorders>
          </w:tcPr>
          <w:p w14:paraId="148B2E54" w14:textId="77777777" w:rsidR="00143A2B" w:rsidRPr="00362416" w:rsidRDefault="00143A2B" w:rsidP="00143A2B">
            <w:pPr>
              <w:pStyle w:val="Default"/>
              <w:rPr>
                <w:rFonts w:ascii="Arial" w:hAnsi="Arial" w:cs="Arial"/>
                <w:b/>
                <w:bCs/>
              </w:rPr>
            </w:pPr>
            <w:r w:rsidRPr="00362416">
              <w:rPr>
                <w:rFonts w:ascii="Arial" w:hAnsi="Arial" w:cs="Arial"/>
                <w:b/>
                <w:bCs/>
              </w:rPr>
              <w:t>Date of Next Review</w:t>
            </w:r>
          </w:p>
        </w:tc>
        <w:tc>
          <w:tcPr>
            <w:tcW w:w="5896" w:type="dxa"/>
            <w:tcBorders>
              <w:top w:val="single" w:sz="8" w:space="0" w:color="000000"/>
              <w:left w:val="single" w:sz="8" w:space="0" w:color="000000"/>
              <w:bottom w:val="single" w:sz="8" w:space="0" w:color="000000"/>
            </w:tcBorders>
          </w:tcPr>
          <w:p w14:paraId="3A7CFA99" w14:textId="77777777" w:rsidR="00143A2B" w:rsidRPr="00BB6F39" w:rsidRDefault="00143A2B" w:rsidP="00143A2B">
            <w:pPr>
              <w:pStyle w:val="Default"/>
              <w:rPr>
                <w:rFonts w:ascii="Arial" w:hAnsi="Arial" w:cs="Arial"/>
              </w:rPr>
            </w:pPr>
          </w:p>
          <w:p w14:paraId="67A68E41" w14:textId="53DC679F" w:rsidR="00143A2B" w:rsidRPr="00BB6F39" w:rsidRDefault="00BB6F39" w:rsidP="00143A2B">
            <w:pPr>
              <w:pStyle w:val="Default"/>
              <w:rPr>
                <w:rFonts w:ascii="Arial" w:hAnsi="Arial" w:cs="Arial"/>
              </w:rPr>
            </w:pPr>
            <w:r w:rsidRPr="00BB6F39">
              <w:rPr>
                <w:rFonts w:ascii="Arial" w:hAnsi="Arial" w:cs="Arial"/>
              </w:rPr>
              <w:t>August 2024</w:t>
            </w:r>
          </w:p>
        </w:tc>
      </w:tr>
    </w:tbl>
    <w:p w14:paraId="68BD2C04" w14:textId="77777777" w:rsidR="00875351" w:rsidRDefault="00875351" w:rsidP="00633D45">
      <w:pPr>
        <w:autoSpaceDE w:val="0"/>
        <w:autoSpaceDN w:val="0"/>
        <w:adjustRightInd w:val="0"/>
        <w:rPr>
          <w:rFonts w:ascii="Arial" w:hAnsi="Arial" w:cs="Arial"/>
          <w:szCs w:val="24"/>
        </w:rPr>
      </w:pPr>
    </w:p>
    <w:p w14:paraId="29FBEBCE" w14:textId="77777777" w:rsidR="00875351" w:rsidRDefault="00875351" w:rsidP="00633D45">
      <w:pPr>
        <w:autoSpaceDE w:val="0"/>
        <w:autoSpaceDN w:val="0"/>
        <w:adjustRightInd w:val="0"/>
        <w:rPr>
          <w:rFonts w:ascii="Arial" w:hAnsi="Arial" w:cs="Arial"/>
          <w:szCs w:val="24"/>
        </w:rPr>
      </w:pPr>
    </w:p>
    <w:p w14:paraId="3D7292BD" w14:textId="77777777" w:rsidR="00875351" w:rsidRDefault="00875351" w:rsidP="00633D45">
      <w:pPr>
        <w:autoSpaceDE w:val="0"/>
        <w:autoSpaceDN w:val="0"/>
        <w:adjustRightInd w:val="0"/>
        <w:rPr>
          <w:rFonts w:ascii="Arial" w:hAnsi="Arial" w:cs="Arial"/>
          <w:szCs w:val="24"/>
        </w:rPr>
      </w:pPr>
    </w:p>
    <w:p w14:paraId="57FCC270" w14:textId="77777777" w:rsidR="00875351" w:rsidRDefault="00875351" w:rsidP="00633D45">
      <w:pPr>
        <w:autoSpaceDE w:val="0"/>
        <w:autoSpaceDN w:val="0"/>
        <w:adjustRightInd w:val="0"/>
        <w:rPr>
          <w:rFonts w:ascii="Arial" w:hAnsi="Arial" w:cs="Arial"/>
          <w:szCs w:val="24"/>
        </w:rPr>
      </w:pPr>
    </w:p>
    <w:p w14:paraId="4CB2D547" w14:textId="77777777" w:rsidR="00875351" w:rsidRDefault="00875351" w:rsidP="00633D45">
      <w:pPr>
        <w:autoSpaceDE w:val="0"/>
        <w:autoSpaceDN w:val="0"/>
        <w:adjustRightInd w:val="0"/>
        <w:rPr>
          <w:rFonts w:ascii="Arial" w:hAnsi="Arial" w:cs="Arial"/>
          <w:szCs w:val="24"/>
        </w:rPr>
      </w:pPr>
    </w:p>
    <w:p w14:paraId="1D1619CC" w14:textId="77777777" w:rsidR="00875351" w:rsidRDefault="00875351" w:rsidP="00633D45">
      <w:pPr>
        <w:autoSpaceDE w:val="0"/>
        <w:autoSpaceDN w:val="0"/>
        <w:adjustRightInd w:val="0"/>
        <w:rPr>
          <w:rFonts w:ascii="Arial" w:hAnsi="Arial" w:cs="Arial"/>
          <w:szCs w:val="24"/>
        </w:rPr>
      </w:pPr>
    </w:p>
    <w:p w14:paraId="36AB1E5A" w14:textId="77777777" w:rsidR="00875351" w:rsidRPr="00362416" w:rsidRDefault="00875351" w:rsidP="00633D45">
      <w:pPr>
        <w:autoSpaceDE w:val="0"/>
        <w:autoSpaceDN w:val="0"/>
        <w:adjustRightInd w:val="0"/>
        <w:rPr>
          <w:rFonts w:ascii="Arial" w:hAnsi="Arial" w:cs="Arial"/>
          <w:szCs w:val="24"/>
        </w:rPr>
      </w:pPr>
    </w:p>
    <w:p w14:paraId="47F315A5" w14:textId="77777777" w:rsidR="00633D45" w:rsidRPr="00362416" w:rsidRDefault="00633D45" w:rsidP="00633D45">
      <w:pPr>
        <w:autoSpaceDE w:val="0"/>
        <w:autoSpaceDN w:val="0"/>
        <w:adjustRightInd w:val="0"/>
        <w:rPr>
          <w:rFonts w:ascii="Arial" w:hAnsi="Arial" w:cs="Arial"/>
          <w:szCs w:val="24"/>
        </w:rPr>
      </w:pPr>
    </w:p>
    <w:p w14:paraId="53922A11" w14:textId="77777777" w:rsidR="00633D45" w:rsidRPr="00362416" w:rsidRDefault="00633D45" w:rsidP="00633D45">
      <w:pPr>
        <w:autoSpaceDE w:val="0"/>
        <w:autoSpaceDN w:val="0"/>
        <w:adjustRightInd w:val="0"/>
        <w:rPr>
          <w:rFonts w:ascii="Arial" w:hAnsi="Arial" w:cs="Arial"/>
          <w:szCs w:val="24"/>
        </w:rPr>
      </w:pPr>
    </w:p>
    <w:p w14:paraId="2964A0D3" w14:textId="77777777" w:rsidR="00633D45" w:rsidRPr="00362416" w:rsidRDefault="00633D45" w:rsidP="00633D45">
      <w:pPr>
        <w:autoSpaceDE w:val="0"/>
        <w:autoSpaceDN w:val="0"/>
        <w:adjustRightInd w:val="0"/>
        <w:rPr>
          <w:rFonts w:ascii="Arial" w:hAnsi="Arial" w:cs="Arial"/>
          <w:szCs w:val="24"/>
        </w:rPr>
      </w:pPr>
    </w:p>
    <w:p w14:paraId="147A7F8B" w14:textId="77777777" w:rsidR="00633D45" w:rsidRPr="00362416" w:rsidRDefault="00633D45" w:rsidP="00633D45">
      <w:pPr>
        <w:autoSpaceDE w:val="0"/>
        <w:autoSpaceDN w:val="0"/>
        <w:adjustRightInd w:val="0"/>
        <w:rPr>
          <w:rFonts w:ascii="Arial" w:hAnsi="Arial" w:cs="Arial"/>
          <w:szCs w:val="24"/>
        </w:rPr>
      </w:pPr>
    </w:p>
    <w:p w14:paraId="3A7BB683" w14:textId="77777777" w:rsidR="00633D45" w:rsidRPr="00362416" w:rsidRDefault="00633D45" w:rsidP="00633D45">
      <w:pPr>
        <w:autoSpaceDE w:val="0"/>
        <w:autoSpaceDN w:val="0"/>
        <w:adjustRightInd w:val="0"/>
        <w:rPr>
          <w:rFonts w:ascii="Arial" w:hAnsi="Arial" w:cs="Arial"/>
          <w:szCs w:val="24"/>
        </w:rPr>
      </w:pPr>
    </w:p>
    <w:p w14:paraId="3BE50F05" w14:textId="77777777" w:rsidR="00633D45" w:rsidRPr="00362416" w:rsidRDefault="00633D45" w:rsidP="00633D45">
      <w:pPr>
        <w:autoSpaceDE w:val="0"/>
        <w:autoSpaceDN w:val="0"/>
        <w:adjustRightInd w:val="0"/>
        <w:rPr>
          <w:rFonts w:ascii="Arial" w:hAnsi="Arial" w:cs="Arial"/>
          <w:szCs w:val="24"/>
        </w:rPr>
      </w:pPr>
    </w:p>
    <w:p w14:paraId="5D7DF9C6" w14:textId="77777777" w:rsidR="00633D45" w:rsidRPr="00362416" w:rsidRDefault="00633D45" w:rsidP="00633D45">
      <w:pPr>
        <w:autoSpaceDE w:val="0"/>
        <w:autoSpaceDN w:val="0"/>
        <w:adjustRightInd w:val="0"/>
        <w:rPr>
          <w:rFonts w:ascii="Arial" w:hAnsi="Arial" w:cs="Arial"/>
          <w:szCs w:val="24"/>
        </w:rPr>
      </w:pPr>
    </w:p>
    <w:p w14:paraId="44E3FB4B" w14:textId="77777777" w:rsidR="00633D45" w:rsidRPr="00362416" w:rsidRDefault="00633D45" w:rsidP="00633D45">
      <w:pPr>
        <w:pStyle w:val="Headinglevel1"/>
        <w:tabs>
          <w:tab w:val="left" w:pos="8870"/>
        </w:tabs>
        <w:spacing w:before="240" w:line="276" w:lineRule="auto"/>
        <w:rPr>
          <w:rFonts w:ascii="Arial" w:hAnsi="Arial" w:cs="Arial"/>
        </w:rPr>
      </w:pPr>
    </w:p>
    <w:sdt>
      <w:sdtPr>
        <w:rPr>
          <w:rFonts w:ascii="Arial" w:eastAsiaTheme="minorEastAsia" w:hAnsi="Arial" w:cs="Arial"/>
          <w:b w:val="0"/>
          <w:bCs w:val="0"/>
          <w:color w:val="auto"/>
          <w:sz w:val="22"/>
          <w:szCs w:val="22"/>
          <w:lang w:val="en-GB" w:eastAsia="en-GB"/>
        </w:rPr>
        <w:id w:val="-1093779735"/>
        <w:docPartObj>
          <w:docPartGallery w:val="Table of Contents"/>
          <w:docPartUnique/>
        </w:docPartObj>
      </w:sdtPr>
      <w:sdtEndPr>
        <w:rPr>
          <w:noProof/>
        </w:rPr>
      </w:sdtEndPr>
      <w:sdtContent>
        <w:p w14:paraId="60D43D71" w14:textId="77777777" w:rsidR="00143A2B" w:rsidRDefault="00143A2B" w:rsidP="00633D45">
          <w:pPr>
            <w:pStyle w:val="TOCHeading"/>
            <w:rPr>
              <w:rFonts w:ascii="Arial" w:eastAsiaTheme="minorEastAsia" w:hAnsi="Arial" w:cs="Arial"/>
              <w:b w:val="0"/>
              <w:bCs w:val="0"/>
              <w:color w:val="auto"/>
              <w:sz w:val="22"/>
              <w:szCs w:val="22"/>
              <w:lang w:val="en-GB" w:eastAsia="en-GB"/>
            </w:rPr>
          </w:pPr>
        </w:p>
        <w:p w14:paraId="1FF8147B" w14:textId="77777777" w:rsidR="00143A2B" w:rsidRDefault="00143A2B" w:rsidP="00633D45">
          <w:pPr>
            <w:pStyle w:val="TOCHeading"/>
            <w:rPr>
              <w:rFonts w:ascii="Arial" w:eastAsiaTheme="minorEastAsia" w:hAnsi="Arial" w:cs="Arial"/>
              <w:b w:val="0"/>
              <w:bCs w:val="0"/>
              <w:color w:val="auto"/>
              <w:sz w:val="22"/>
              <w:szCs w:val="22"/>
              <w:lang w:val="en-GB" w:eastAsia="en-GB"/>
            </w:rPr>
          </w:pPr>
        </w:p>
        <w:p w14:paraId="7EB64BEB" w14:textId="77777777" w:rsidR="00143A2B" w:rsidRDefault="00143A2B" w:rsidP="00633D45">
          <w:pPr>
            <w:pStyle w:val="TOCHeading"/>
            <w:rPr>
              <w:rFonts w:ascii="Arial" w:eastAsiaTheme="minorEastAsia" w:hAnsi="Arial" w:cs="Arial"/>
              <w:b w:val="0"/>
              <w:bCs w:val="0"/>
              <w:color w:val="auto"/>
              <w:sz w:val="22"/>
              <w:szCs w:val="22"/>
              <w:lang w:val="en-GB" w:eastAsia="en-GB"/>
            </w:rPr>
          </w:pPr>
        </w:p>
        <w:p w14:paraId="79DF301C" w14:textId="402C4DED" w:rsidR="00633D45" w:rsidRPr="00362416" w:rsidRDefault="00143A2B" w:rsidP="00633D45">
          <w:pPr>
            <w:pStyle w:val="TOCHeading"/>
            <w:rPr>
              <w:rFonts w:ascii="Arial" w:hAnsi="Arial" w:cs="Arial"/>
              <w:b w:val="0"/>
              <w:bCs w:val="0"/>
              <w:color w:val="FF0000"/>
              <w:sz w:val="22"/>
              <w:szCs w:val="22"/>
            </w:rPr>
          </w:pPr>
          <w:r>
            <w:rPr>
              <w:rFonts w:ascii="Arial" w:hAnsi="Arial" w:cs="Arial"/>
              <w:b w:val="0"/>
              <w:bCs w:val="0"/>
              <w:color w:val="FF0000"/>
              <w:sz w:val="22"/>
              <w:szCs w:val="22"/>
            </w:rPr>
            <w:t>Con</w:t>
          </w:r>
          <w:r w:rsidR="00633D45" w:rsidRPr="00362416">
            <w:rPr>
              <w:rFonts w:ascii="Arial" w:hAnsi="Arial" w:cs="Arial"/>
              <w:b w:val="0"/>
              <w:bCs w:val="0"/>
              <w:color w:val="FF0000"/>
              <w:sz w:val="22"/>
              <w:szCs w:val="22"/>
            </w:rPr>
            <w:t>tents</w:t>
          </w:r>
        </w:p>
        <w:p w14:paraId="28D6A84A" w14:textId="28BA565A" w:rsidR="00AE2AAD" w:rsidRPr="00F67EE4" w:rsidRDefault="00633D45">
          <w:pPr>
            <w:pStyle w:val="TOC1"/>
            <w:tabs>
              <w:tab w:val="right" w:leader="dot" w:pos="10439"/>
            </w:tabs>
            <w:rPr>
              <w:rFonts w:ascii="Arial" w:hAnsi="Arial" w:cs="Arial"/>
              <w:noProof/>
              <w:kern w:val="2"/>
              <w14:ligatures w14:val="standardContextual"/>
            </w:rPr>
          </w:pPr>
          <w:r w:rsidRPr="00362416">
            <w:rPr>
              <w:rFonts w:ascii="Arial" w:hAnsi="Arial" w:cs="Arial"/>
            </w:rPr>
            <w:fldChar w:fldCharType="begin"/>
          </w:r>
          <w:r w:rsidRPr="00362416">
            <w:rPr>
              <w:rFonts w:ascii="Arial" w:hAnsi="Arial" w:cs="Arial"/>
            </w:rPr>
            <w:instrText xml:space="preserve"> TOC \o "1-3" \h \z \u </w:instrText>
          </w:r>
          <w:r w:rsidRPr="00362416">
            <w:rPr>
              <w:rFonts w:ascii="Arial" w:hAnsi="Arial" w:cs="Arial"/>
            </w:rPr>
            <w:fldChar w:fldCharType="separate"/>
          </w:r>
          <w:hyperlink w:anchor="_Toc146018908" w:history="1">
            <w:r w:rsidR="00AE2AAD" w:rsidRPr="00F67EE4">
              <w:rPr>
                <w:rStyle w:val="Hyperlink"/>
                <w:rFonts w:ascii="Arial" w:hAnsi="Arial" w:cs="Arial"/>
                <w:bCs/>
                <w:noProof/>
              </w:rPr>
              <w:t>Key staff involved in the Appeals Procedure</w:t>
            </w:r>
            <w:r w:rsidR="00AE2AAD" w:rsidRPr="00F67EE4">
              <w:rPr>
                <w:rFonts w:ascii="Arial" w:hAnsi="Arial" w:cs="Arial"/>
                <w:noProof/>
                <w:webHidden/>
              </w:rPr>
              <w:tab/>
            </w:r>
            <w:r w:rsidR="00AE2AAD" w:rsidRPr="00F67EE4">
              <w:rPr>
                <w:rFonts w:ascii="Arial" w:hAnsi="Arial" w:cs="Arial"/>
                <w:noProof/>
                <w:webHidden/>
              </w:rPr>
              <w:fldChar w:fldCharType="begin"/>
            </w:r>
            <w:r w:rsidR="00AE2AAD" w:rsidRPr="00F67EE4">
              <w:rPr>
                <w:rFonts w:ascii="Arial" w:hAnsi="Arial" w:cs="Arial"/>
                <w:noProof/>
                <w:webHidden/>
              </w:rPr>
              <w:instrText xml:space="preserve"> PAGEREF _Toc146018908 \h </w:instrText>
            </w:r>
            <w:r w:rsidR="00AE2AAD" w:rsidRPr="00F67EE4">
              <w:rPr>
                <w:rFonts w:ascii="Arial" w:hAnsi="Arial" w:cs="Arial"/>
                <w:noProof/>
                <w:webHidden/>
              </w:rPr>
            </w:r>
            <w:r w:rsidR="00AE2AAD" w:rsidRPr="00F67EE4">
              <w:rPr>
                <w:rFonts w:ascii="Arial" w:hAnsi="Arial" w:cs="Arial"/>
                <w:noProof/>
                <w:webHidden/>
              </w:rPr>
              <w:fldChar w:fldCharType="separate"/>
            </w:r>
            <w:r w:rsidR="00AE2AAD" w:rsidRPr="00F67EE4">
              <w:rPr>
                <w:rFonts w:ascii="Arial" w:hAnsi="Arial" w:cs="Arial"/>
                <w:noProof/>
                <w:webHidden/>
              </w:rPr>
              <w:t>2</w:t>
            </w:r>
            <w:r w:rsidR="00AE2AAD" w:rsidRPr="00F67EE4">
              <w:rPr>
                <w:rFonts w:ascii="Arial" w:hAnsi="Arial" w:cs="Arial"/>
                <w:noProof/>
                <w:webHidden/>
              </w:rPr>
              <w:fldChar w:fldCharType="end"/>
            </w:r>
          </w:hyperlink>
        </w:p>
        <w:p w14:paraId="4E02F93F" w14:textId="1D43037D" w:rsidR="00AE2AAD" w:rsidRPr="00F67EE4" w:rsidRDefault="002E7DCB">
          <w:pPr>
            <w:pStyle w:val="TOC1"/>
            <w:tabs>
              <w:tab w:val="right" w:leader="dot" w:pos="10439"/>
            </w:tabs>
            <w:rPr>
              <w:rFonts w:ascii="Arial" w:hAnsi="Arial" w:cs="Arial"/>
              <w:noProof/>
              <w:kern w:val="2"/>
              <w14:ligatures w14:val="standardContextual"/>
            </w:rPr>
          </w:pPr>
          <w:hyperlink w:anchor="_Toc146018909" w:history="1">
            <w:r w:rsidR="00AE2AAD" w:rsidRPr="00F67EE4">
              <w:rPr>
                <w:rStyle w:val="Hyperlink"/>
                <w:rFonts w:ascii="Arial" w:hAnsi="Arial" w:cs="Arial"/>
                <w:bCs/>
                <w:noProof/>
              </w:rPr>
              <w:t>1. Appeals against internal assessment decisions (centre assessed marks)</w:t>
            </w:r>
            <w:r w:rsidR="00AE2AAD" w:rsidRPr="00F67EE4">
              <w:rPr>
                <w:rFonts w:ascii="Arial" w:hAnsi="Arial" w:cs="Arial"/>
                <w:noProof/>
                <w:webHidden/>
              </w:rPr>
              <w:tab/>
            </w:r>
            <w:r w:rsidR="00AE2AAD" w:rsidRPr="00F67EE4">
              <w:rPr>
                <w:rFonts w:ascii="Arial" w:hAnsi="Arial" w:cs="Arial"/>
                <w:noProof/>
                <w:webHidden/>
              </w:rPr>
              <w:fldChar w:fldCharType="begin"/>
            </w:r>
            <w:r w:rsidR="00AE2AAD" w:rsidRPr="00F67EE4">
              <w:rPr>
                <w:rFonts w:ascii="Arial" w:hAnsi="Arial" w:cs="Arial"/>
                <w:noProof/>
                <w:webHidden/>
              </w:rPr>
              <w:instrText xml:space="preserve"> PAGEREF _Toc146018909 \h </w:instrText>
            </w:r>
            <w:r w:rsidR="00AE2AAD" w:rsidRPr="00F67EE4">
              <w:rPr>
                <w:rFonts w:ascii="Arial" w:hAnsi="Arial" w:cs="Arial"/>
                <w:noProof/>
                <w:webHidden/>
              </w:rPr>
            </w:r>
            <w:r w:rsidR="00AE2AAD" w:rsidRPr="00F67EE4">
              <w:rPr>
                <w:rFonts w:ascii="Arial" w:hAnsi="Arial" w:cs="Arial"/>
                <w:noProof/>
                <w:webHidden/>
              </w:rPr>
              <w:fldChar w:fldCharType="separate"/>
            </w:r>
            <w:r w:rsidR="00AE2AAD" w:rsidRPr="00F67EE4">
              <w:rPr>
                <w:rFonts w:ascii="Arial" w:hAnsi="Arial" w:cs="Arial"/>
                <w:noProof/>
                <w:webHidden/>
              </w:rPr>
              <w:t>2</w:t>
            </w:r>
            <w:r w:rsidR="00AE2AAD" w:rsidRPr="00F67EE4">
              <w:rPr>
                <w:rFonts w:ascii="Arial" w:hAnsi="Arial" w:cs="Arial"/>
                <w:noProof/>
                <w:webHidden/>
              </w:rPr>
              <w:fldChar w:fldCharType="end"/>
            </w:r>
          </w:hyperlink>
        </w:p>
        <w:p w14:paraId="6320C1F9" w14:textId="7DB3684B" w:rsidR="00AE2AAD" w:rsidRPr="00F67EE4" w:rsidRDefault="002E7DCB">
          <w:pPr>
            <w:pStyle w:val="TOC1"/>
            <w:tabs>
              <w:tab w:val="right" w:leader="dot" w:pos="10439"/>
            </w:tabs>
            <w:rPr>
              <w:rFonts w:ascii="Arial" w:hAnsi="Arial" w:cs="Arial"/>
              <w:noProof/>
              <w:kern w:val="2"/>
              <w14:ligatures w14:val="standardContextual"/>
            </w:rPr>
          </w:pPr>
          <w:hyperlink w:anchor="_Toc146018910" w:history="1">
            <w:r w:rsidR="00AE2AAD" w:rsidRPr="00F67EE4">
              <w:rPr>
                <w:rStyle w:val="Hyperlink"/>
                <w:rFonts w:ascii="Arial" w:hAnsi="Arial" w:cs="Arial"/>
                <w:bCs/>
                <w:noProof/>
              </w:rPr>
              <w:t>2. Appeals against decisions made by the Awarding</w:t>
            </w:r>
            <w:r w:rsidR="00AE2AAD" w:rsidRPr="00F67EE4">
              <w:rPr>
                <w:rFonts w:ascii="Arial" w:hAnsi="Arial" w:cs="Arial"/>
                <w:noProof/>
                <w:webHidden/>
              </w:rPr>
              <w:tab/>
            </w:r>
            <w:r w:rsidR="00AE2AAD" w:rsidRPr="00F67EE4">
              <w:rPr>
                <w:rFonts w:ascii="Arial" w:hAnsi="Arial" w:cs="Arial"/>
                <w:noProof/>
                <w:webHidden/>
              </w:rPr>
              <w:fldChar w:fldCharType="begin"/>
            </w:r>
            <w:r w:rsidR="00AE2AAD" w:rsidRPr="00F67EE4">
              <w:rPr>
                <w:rFonts w:ascii="Arial" w:hAnsi="Arial" w:cs="Arial"/>
                <w:noProof/>
                <w:webHidden/>
              </w:rPr>
              <w:instrText xml:space="preserve"> PAGEREF _Toc146018910 \h </w:instrText>
            </w:r>
            <w:r w:rsidR="00AE2AAD" w:rsidRPr="00F67EE4">
              <w:rPr>
                <w:rFonts w:ascii="Arial" w:hAnsi="Arial" w:cs="Arial"/>
                <w:noProof/>
                <w:webHidden/>
              </w:rPr>
            </w:r>
            <w:r w:rsidR="00AE2AAD" w:rsidRPr="00F67EE4">
              <w:rPr>
                <w:rFonts w:ascii="Arial" w:hAnsi="Arial" w:cs="Arial"/>
                <w:noProof/>
                <w:webHidden/>
              </w:rPr>
              <w:fldChar w:fldCharType="separate"/>
            </w:r>
            <w:r w:rsidR="00AE2AAD" w:rsidRPr="00F67EE4">
              <w:rPr>
                <w:rFonts w:ascii="Arial" w:hAnsi="Arial" w:cs="Arial"/>
                <w:noProof/>
                <w:webHidden/>
              </w:rPr>
              <w:t>3</w:t>
            </w:r>
            <w:r w:rsidR="00AE2AAD" w:rsidRPr="00F67EE4">
              <w:rPr>
                <w:rFonts w:ascii="Arial" w:hAnsi="Arial" w:cs="Arial"/>
                <w:noProof/>
                <w:webHidden/>
              </w:rPr>
              <w:fldChar w:fldCharType="end"/>
            </w:r>
          </w:hyperlink>
        </w:p>
        <w:p w14:paraId="7ABE505C" w14:textId="11DE9011" w:rsidR="00AE2AAD" w:rsidRPr="00F67EE4" w:rsidRDefault="002E7DCB">
          <w:pPr>
            <w:pStyle w:val="TOC1"/>
            <w:tabs>
              <w:tab w:val="right" w:leader="dot" w:pos="10439"/>
            </w:tabs>
            <w:rPr>
              <w:rFonts w:ascii="Arial" w:hAnsi="Arial" w:cs="Arial"/>
              <w:noProof/>
              <w:kern w:val="2"/>
              <w14:ligatures w14:val="standardContextual"/>
            </w:rPr>
          </w:pPr>
          <w:hyperlink w:anchor="_Toc146018911" w:history="1">
            <w:r w:rsidR="00AE2AAD" w:rsidRPr="00F67EE4">
              <w:rPr>
                <w:rStyle w:val="Hyperlink"/>
                <w:rFonts w:ascii="Arial" w:hAnsi="Arial" w:cs="Arial"/>
                <w:bCs/>
                <w:noProof/>
              </w:rPr>
              <w:t>Appendix 1 - Internal Appeals Form</w:t>
            </w:r>
            <w:r w:rsidR="00AE2AAD" w:rsidRPr="00F67EE4">
              <w:rPr>
                <w:rFonts w:ascii="Arial" w:hAnsi="Arial" w:cs="Arial"/>
                <w:noProof/>
                <w:webHidden/>
              </w:rPr>
              <w:tab/>
            </w:r>
            <w:r w:rsidR="00AE2AAD" w:rsidRPr="00F67EE4">
              <w:rPr>
                <w:rFonts w:ascii="Arial" w:hAnsi="Arial" w:cs="Arial"/>
                <w:noProof/>
                <w:webHidden/>
              </w:rPr>
              <w:fldChar w:fldCharType="begin"/>
            </w:r>
            <w:r w:rsidR="00AE2AAD" w:rsidRPr="00F67EE4">
              <w:rPr>
                <w:rFonts w:ascii="Arial" w:hAnsi="Arial" w:cs="Arial"/>
                <w:noProof/>
                <w:webHidden/>
              </w:rPr>
              <w:instrText xml:space="preserve"> PAGEREF _Toc146018911 \h </w:instrText>
            </w:r>
            <w:r w:rsidR="00AE2AAD" w:rsidRPr="00F67EE4">
              <w:rPr>
                <w:rFonts w:ascii="Arial" w:hAnsi="Arial" w:cs="Arial"/>
                <w:noProof/>
                <w:webHidden/>
              </w:rPr>
            </w:r>
            <w:r w:rsidR="00AE2AAD" w:rsidRPr="00F67EE4">
              <w:rPr>
                <w:rFonts w:ascii="Arial" w:hAnsi="Arial" w:cs="Arial"/>
                <w:noProof/>
                <w:webHidden/>
              </w:rPr>
              <w:fldChar w:fldCharType="separate"/>
            </w:r>
            <w:r w:rsidR="00AE2AAD" w:rsidRPr="00F67EE4">
              <w:rPr>
                <w:rFonts w:ascii="Arial" w:hAnsi="Arial" w:cs="Arial"/>
                <w:noProof/>
                <w:webHidden/>
              </w:rPr>
              <w:t>4</w:t>
            </w:r>
            <w:r w:rsidR="00AE2AAD" w:rsidRPr="00F67EE4">
              <w:rPr>
                <w:rFonts w:ascii="Arial" w:hAnsi="Arial" w:cs="Arial"/>
                <w:noProof/>
                <w:webHidden/>
              </w:rPr>
              <w:fldChar w:fldCharType="end"/>
            </w:r>
          </w:hyperlink>
        </w:p>
        <w:p w14:paraId="721DD0A1" w14:textId="5F34E569" w:rsidR="00AE2AAD" w:rsidRPr="00F67EE4" w:rsidRDefault="002E7DCB">
          <w:pPr>
            <w:pStyle w:val="TOC1"/>
            <w:tabs>
              <w:tab w:val="right" w:leader="dot" w:pos="10439"/>
            </w:tabs>
            <w:rPr>
              <w:rFonts w:ascii="Arial" w:hAnsi="Arial" w:cs="Arial"/>
              <w:noProof/>
              <w:kern w:val="2"/>
              <w14:ligatures w14:val="standardContextual"/>
            </w:rPr>
          </w:pPr>
          <w:hyperlink w:anchor="_Toc146018912" w:history="1">
            <w:r w:rsidR="00AE2AAD" w:rsidRPr="00F67EE4">
              <w:rPr>
                <w:rStyle w:val="Hyperlink"/>
                <w:rFonts w:ascii="Arial" w:hAnsi="Arial" w:cs="Arial"/>
                <w:bCs/>
                <w:noProof/>
              </w:rPr>
              <w:t>Appendix 2 - Appeals Log</w:t>
            </w:r>
            <w:r w:rsidR="00AE2AAD" w:rsidRPr="00F67EE4">
              <w:rPr>
                <w:rFonts w:ascii="Arial" w:hAnsi="Arial" w:cs="Arial"/>
                <w:noProof/>
                <w:webHidden/>
              </w:rPr>
              <w:tab/>
            </w:r>
            <w:r w:rsidR="00AE2AAD" w:rsidRPr="00F67EE4">
              <w:rPr>
                <w:rFonts w:ascii="Arial" w:hAnsi="Arial" w:cs="Arial"/>
                <w:noProof/>
                <w:webHidden/>
              </w:rPr>
              <w:fldChar w:fldCharType="begin"/>
            </w:r>
            <w:r w:rsidR="00AE2AAD" w:rsidRPr="00F67EE4">
              <w:rPr>
                <w:rFonts w:ascii="Arial" w:hAnsi="Arial" w:cs="Arial"/>
                <w:noProof/>
                <w:webHidden/>
              </w:rPr>
              <w:instrText xml:space="preserve"> PAGEREF _Toc146018912 \h </w:instrText>
            </w:r>
            <w:r w:rsidR="00AE2AAD" w:rsidRPr="00F67EE4">
              <w:rPr>
                <w:rFonts w:ascii="Arial" w:hAnsi="Arial" w:cs="Arial"/>
                <w:noProof/>
                <w:webHidden/>
              </w:rPr>
            </w:r>
            <w:r w:rsidR="00AE2AAD" w:rsidRPr="00F67EE4">
              <w:rPr>
                <w:rFonts w:ascii="Arial" w:hAnsi="Arial" w:cs="Arial"/>
                <w:noProof/>
                <w:webHidden/>
              </w:rPr>
              <w:fldChar w:fldCharType="separate"/>
            </w:r>
            <w:r w:rsidR="00AE2AAD" w:rsidRPr="00F67EE4">
              <w:rPr>
                <w:rFonts w:ascii="Arial" w:hAnsi="Arial" w:cs="Arial"/>
                <w:noProof/>
                <w:webHidden/>
              </w:rPr>
              <w:t>5</w:t>
            </w:r>
            <w:r w:rsidR="00AE2AAD" w:rsidRPr="00F67EE4">
              <w:rPr>
                <w:rFonts w:ascii="Arial" w:hAnsi="Arial" w:cs="Arial"/>
                <w:noProof/>
                <w:webHidden/>
              </w:rPr>
              <w:fldChar w:fldCharType="end"/>
            </w:r>
          </w:hyperlink>
        </w:p>
        <w:p w14:paraId="674D1EB1" w14:textId="7CD9B063" w:rsidR="00633D45" w:rsidRPr="00362416" w:rsidRDefault="00633D45" w:rsidP="00633D45">
          <w:pPr>
            <w:rPr>
              <w:rFonts w:ascii="Arial" w:hAnsi="Arial" w:cs="Arial"/>
              <w:color w:val="003399"/>
              <w:szCs w:val="24"/>
            </w:rPr>
          </w:pPr>
          <w:r w:rsidRPr="00362416">
            <w:rPr>
              <w:rFonts w:ascii="Arial" w:hAnsi="Arial" w:cs="Arial"/>
              <w:b/>
              <w:bCs/>
              <w:noProof/>
            </w:rPr>
            <w:fldChar w:fldCharType="end"/>
          </w:r>
        </w:p>
      </w:sdtContent>
    </w:sdt>
    <w:p w14:paraId="149F677C" w14:textId="65EC3AE5" w:rsidR="00633D45" w:rsidRPr="00362416" w:rsidRDefault="00633D45" w:rsidP="00633D45">
      <w:pPr>
        <w:pStyle w:val="Headinglevel1"/>
        <w:spacing w:before="240" w:line="276" w:lineRule="auto"/>
        <w:rPr>
          <w:rFonts w:ascii="Arial" w:hAnsi="Arial" w:cs="Arial"/>
          <w:b w:val="0"/>
          <w:bCs/>
          <w:color w:val="FF0000"/>
          <w:szCs w:val="24"/>
        </w:rPr>
      </w:pPr>
      <w:bookmarkStart w:id="1" w:name="_Toc146018908"/>
      <w:r w:rsidRPr="00362416">
        <w:rPr>
          <w:rFonts w:ascii="Arial" w:hAnsi="Arial" w:cs="Arial"/>
          <w:b w:val="0"/>
          <w:bCs/>
          <w:color w:val="FF0000"/>
          <w:szCs w:val="24"/>
        </w:rPr>
        <w:t>Key staff involved in the Appeals Procedure</w:t>
      </w:r>
      <w:bookmarkEnd w:id="1"/>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62"/>
        <w:gridCol w:w="7970"/>
      </w:tblGrid>
      <w:tr w:rsidR="00633D45" w:rsidRPr="00362416" w14:paraId="67692488" w14:textId="77777777" w:rsidTr="007B3F31">
        <w:tc>
          <w:tcPr>
            <w:tcW w:w="2062" w:type="dxa"/>
            <w:shd w:val="clear" w:color="auto" w:fill="C6D9F1" w:themeFill="text2" w:themeFillTint="33"/>
          </w:tcPr>
          <w:p w14:paraId="4251CB33" w14:textId="77777777" w:rsidR="00633D45" w:rsidRPr="00362416" w:rsidRDefault="00633D45" w:rsidP="007B3F31">
            <w:pPr>
              <w:rPr>
                <w:rFonts w:ascii="Arial" w:hAnsi="Arial" w:cs="Arial"/>
                <w:b/>
                <w:sz w:val="24"/>
                <w:szCs w:val="24"/>
              </w:rPr>
            </w:pPr>
            <w:bookmarkStart w:id="2" w:name="_Hlk20226988"/>
            <w:r w:rsidRPr="00362416">
              <w:rPr>
                <w:rFonts w:ascii="Arial" w:hAnsi="Arial" w:cs="Arial"/>
                <w:b/>
                <w:sz w:val="24"/>
                <w:szCs w:val="24"/>
              </w:rPr>
              <w:t>Role</w:t>
            </w:r>
          </w:p>
        </w:tc>
        <w:tc>
          <w:tcPr>
            <w:tcW w:w="7970" w:type="dxa"/>
            <w:shd w:val="clear" w:color="auto" w:fill="C6D9F1" w:themeFill="text2" w:themeFillTint="33"/>
          </w:tcPr>
          <w:p w14:paraId="56ED447C" w14:textId="77777777" w:rsidR="00633D45" w:rsidRPr="00362416" w:rsidRDefault="00633D45" w:rsidP="007B3F31">
            <w:pPr>
              <w:rPr>
                <w:rFonts w:ascii="Arial" w:hAnsi="Arial" w:cs="Arial"/>
                <w:b/>
                <w:sz w:val="24"/>
                <w:szCs w:val="24"/>
              </w:rPr>
            </w:pPr>
            <w:r w:rsidRPr="00362416">
              <w:rPr>
                <w:rFonts w:ascii="Arial" w:hAnsi="Arial" w:cs="Arial"/>
                <w:b/>
                <w:sz w:val="24"/>
                <w:szCs w:val="24"/>
              </w:rPr>
              <w:t>Name(s)</w:t>
            </w:r>
          </w:p>
        </w:tc>
      </w:tr>
      <w:tr w:rsidR="00633D45" w:rsidRPr="00362416" w14:paraId="2C24267F" w14:textId="77777777" w:rsidTr="007B3F31">
        <w:tc>
          <w:tcPr>
            <w:tcW w:w="2062" w:type="dxa"/>
          </w:tcPr>
          <w:p w14:paraId="56DC7B1C" w14:textId="49C7ECDA" w:rsidR="00633D45" w:rsidRDefault="00143A2B" w:rsidP="007B3F31">
            <w:pPr>
              <w:rPr>
                <w:rFonts w:ascii="Arial" w:hAnsi="Arial" w:cs="Arial"/>
                <w:sz w:val="24"/>
                <w:szCs w:val="24"/>
              </w:rPr>
            </w:pPr>
            <w:r>
              <w:rPr>
                <w:rFonts w:ascii="Arial" w:hAnsi="Arial" w:cs="Arial"/>
                <w:sz w:val="24"/>
                <w:szCs w:val="24"/>
              </w:rPr>
              <w:t>Director</w:t>
            </w:r>
          </w:p>
          <w:p w14:paraId="47AB6D4B" w14:textId="6BC05E97" w:rsidR="00875351" w:rsidRPr="00362416" w:rsidRDefault="00875351" w:rsidP="007B3F31">
            <w:pPr>
              <w:rPr>
                <w:rFonts w:ascii="Arial" w:hAnsi="Arial" w:cs="Arial"/>
                <w:sz w:val="24"/>
                <w:szCs w:val="24"/>
              </w:rPr>
            </w:pPr>
          </w:p>
        </w:tc>
        <w:tc>
          <w:tcPr>
            <w:tcW w:w="7970" w:type="dxa"/>
          </w:tcPr>
          <w:p w14:paraId="168CA1B4" w14:textId="5A050B5C" w:rsidR="00633D45" w:rsidRPr="00362416" w:rsidRDefault="00143A2B" w:rsidP="007B3F31">
            <w:pPr>
              <w:rPr>
                <w:rFonts w:ascii="Arial" w:hAnsi="Arial" w:cs="Arial"/>
                <w:b/>
                <w:sz w:val="24"/>
                <w:szCs w:val="24"/>
              </w:rPr>
            </w:pPr>
            <w:r>
              <w:rPr>
                <w:rFonts w:ascii="Arial" w:hAnsi="Arial" w:cs="Arial"/>
                <w:b/>
                <w:sz w:val="24"/>
                <w:szCs w:val="24"/>
              </w:rPr>
              <w:t>Jimmy Moon</w:t>
            </w:r>
          </w:p>
        </w:tc>
      </w:tr>
      <w:tr w:rsidR="00633D45" w:rsidRPr="00362416" w14:paraId="492763D0" w14:textId="77777777" w:rsidTr="007B3F31">
        <w:tc>
          <w:tcPr>
            <w:tcW w:w="2062" w:type="dxa"/>
          </w:tcPr>
          <w:p w14:paraId="35DE402E" w14:textId="15D65199" w:rsidR="00633D45" w:rsidRDefault="00143A2B" w:rsidP="007B3F31">
            <w:pPr>
              <w:rPr>
                <w:rFonts w:ascii="Arial" w:hAnsi="Arial" w:cs="Arial"/>
                <w:sz w:val="24"/>
                <w:szCs w:val="24"/>
              </w:rPr>
            </w:pPr>
            <w:r>
              <w:rPr>
                <w:rFonts w:ascii="Arial" w:hAnsi="Arial" w:cs="Arial"/>
                <w:sz w:val="24"/>
                <w:szCs w:val="24"/>
              </w:rPr>
              <w:t>Education Manager</w:t>
            </w:r>
          </w:p>
          <w:p w14:paraId="01E5A125" w14:textId="4DF9C4F6" w:rsidR="00875351" w:rsidRPr="00362416" w:rsidRDefault="00875351" w:rsidP="007B3F31">
            <w:pPr>
              <w:rPr>
                <w:rFonts w:ascii="Arial" w:hAnsi="Arial" w:cs="Arial"/>
                <w:sz w:val="24"/>
                <w:szCs w:val="24"/>
              </w:rPr>
            </w:pPr>
          </w:p>
        </w:tc>
        <w:tc>
          <w:tcPr>
            <w:tcW w:w="7970" w:type="dxa"/>
          </w:tcPr>
          <w:p w14:paraId="6163B519" w14:textId="0E91ABC8" w:rsidR="00633D45" w:rsidRPr="00362416" w:rsidRDefault="00143A2B" w:rsidP="007B3F31">
            <w:pPr>
              <w:rPr>
                <w:rFonts w:ascii="Arial" w:hAnsi="Arial" w:cs="Arial"/>
                <w:b/>
                <w:sz w:val="24"/>
                <w:szCs w:val="24"/>
              </w:rPr>
            </w:pPr>
            <w:r>
              <w:rPr>
                <w:rFonts w:ascii="Arial" w:hAnsi="Arial" w:cs="Arial"/>
                <w:b/>
                <w:sz w:val="24"/>
                <w:szCs w:val="24"/>
              </w:rPr>
              <w:t>Paul Wallace</w:t>
            </w:r>
          </w:p>
        </w:tc>
      </w:tr>
      <w:tr w:rsidR="00633D45" w:rsidRPr="00362416" w14:paraId="2180B469" w14:textId="77777777" w:rsidTr="007B3F31">
        <w:tc>
          <w:tcPr>
            <w:tcW w:w="2062" w:type="dxa"/>
          </w:tcPr>
          <w:p w14:paraId="7C3D2731" w14:textId="77777777" w:rsidR="00633D45" w:rsidRDefault="00633D45" w:rsidP="007B3F31">
            <w:pPr>
              <w:rPr>
                <w:rFonts w:ascii="Arial" w:hAnsi="Arial" w:cs="Arial"/>
                <w:sz w:val="24"/>
                <w:szCs w:val="24"/>
              </w:rPr>
            </w:pPr>
          </w:p>
          <w:p w14:paraId="072D0A58" w14:textId="0205DFD2" w:rsidR="00875351" w:rsidRPr="00362416" w:rsidRDefault="00875351" w:rsidP="007B3F31">
            <w:pPr>
              <w:rPr>
                <w:rFonts w:ascii="Arial" w:hAnsi="Arial" w:cs="Arial"/>
                <w:sz w:val="24"/>
                <w:szCs w:val="24"/>
              </w:rPr>
            </w:pPr>
          </w:p>
        </w:tc>
        <w:tc>
          <w:tcPr>
            <w:tcW w:w="7970" w:type="dxa"/>
          </w:tcPr>
          <w:p w14:paraId="65F27509" w14:textId="77777777" w:rsidR="00633D45" w:rsidRPr="00362416" w:rsidRDefault="00633D45" w:rsidP="007B3F31">
            <w:pPr>
              <w:rPr>
                <w:rFonts w:ascii="Arial" w:hAnsi="Arial" w:cs="Arial"/>
                <w:b/>
                <w:sz w:val="24"/>
                <w:szCs w:val="24"/>
              </w:rPr>
            </w:pPr>
          </w:p>
        </w:tc>
      </w:tr>
    </w:tbl>
    <w:p w14:paraId="3056E48D" w14:textId="77777777" w:rsidR="00633D45" w:rsidRPr="00362416" w:rsidRDefault="00633D45" w:rsidP="00D53D09">
      <w:pPr>
        <w:pStyle w:val="Headinglevel1"/>
        <w:rPr>
          <w:rFonts w:ascii="Arial" w:hAnsi="Arial" w:cs="Arial"/>
        </w:rPr>
      </w:pPr>
      <w:bookmarkStart w:id="3" w:name="_Toc21805438"/>
      <w:bookmarkEnd w:id="2"/>
    </w:p>
    <w:p w14:paraId="62EDAF5A" w14:textId="7EEEF5C1" w:rsidR="00D53D09" w:rsidRPr="006F50E0" w:rsidRDefault="00D53D09" w:rsidP="00D53D09">
      <w:pPr>
        <w:pStyle w:val="Headinglevel1"/>
        <w:rPr>
          <w:rFonts w:ascii="Arial" w:hAnsi="Arial" w:cs="Arial"/>
          <w:b w:val="0"/>
          <w:bCs/>
          <w:color w:val="FF0000"/>
          <w:szCs w:val="24"/>
        </w:rPr>
      </w:pPr>
      <w:bookmarkStart w:id="4" w:name="_Toc146018909"/>
      <w:r w:rsidRPr="006F50E0">
        <w:rPr>
          <w:rFonts w:ascii="Arial" w:hAnsi="Arial" w:cs="Arial"/>
          <w:b w:val="0"/>
          <w:bCs/>
          <w:color w:val="FF0000"/>
          <w:szCs w:val="24"/>
        </w:rPr>
        <w:t>1. Appeals against internal assessment decisions (centre assessed marks)</w:t>
      </w:r>
      <w:bookmarkEnd w:id="3"/>
      <w:bookmarkEnd w:id="4"/>
    </w:p>
    <w:p w14:paraId="1090621D" w14:textId="23EE1960" w:rsidR="00D53D09" w:rsidRPr="00362416" w:rsidRDefault="00143A2B" w:rsidP="00D53D09">
      <w:pPr>
        <w:spacing w:before="120" w:after="120" w:line="276" w:lineRule="auto"/>
        <w:jc w:val="both"/>
        <w:rPr>
          <w:rFonts w:ascii="Arial" w:hAnsi="Arial" w:cs="Arial"/>
        </w:rPr>
      </w:pPr>
      <w:r>
        <w:rPr>
          <w:rFonts w:ascii="Arial" w:hAnsi="Arial" w:cs="Arial"/>
        </w:rPr>
        <w:t>Larches Sports and Education Centre (LSEC)</w:t>
      </w:r>
      <w:r w:rsidR="00D53D09" w:rsidRPr="00362416">
        <w:rPr>
          <w:rFonts w:ascii="Arial" w:hAnsi="Arial" w:cs="Arial"/>
        </w:rPr>
        <w:t xml:space="preserve"> is committed to ensuring that whenever its staff mark </w:t>
      </w:r>
      <w:r w:rsidR="00362416">
        <w:rPr>
          <w:rFonts w:ascii="Arial" w:hAnsi="Arial" w:cs="Arial"/>
        </w:rPr>
        <w:t>learner</w:t>
      </w:r>
      <w:r w:rsidR="00D53D09" w:rsidRPr="00362416">
        <w:rPr>
          <w:rFonts w:ascii="Arial" w:hAnsi="Arial" w:cs="Arial"/>
        </w:rPr>
        <w:t xml:space="preserve">s’ work this is done fairly, consistently and in accordance with the </w:t>
      </w:r>
      <w:r w:rsidR="005D6788">
        <w:rPr>
          <w:rFonts w:ascii="Arial" w:hAnsi="Arial" w:cs="Arial"/>
        </w:rPr>
        <w:t>Awarding Organisation’s</w:t>
      </w:r>
      <w:r w:rsidR="00D53D09" w:rsidRPr="00362416">
        <w:rPr>
          <w:rFonts w:ascii="Arial" w:hAnsi="Arial" w:cs="Arial"/>
        </w:rPr>
        <w:t xml:space="preserve"> specification and subject-specific associated documents. </w:t>
      </w:r>
    </w:p>
    <w:p w14:paraId="32F68DA5" w14:textId="60362A0F" w:rsidR="00D53D09" w:rsidRPr="00362416" w:rsidRDefault="00362416" w:rsidP="00D53D09">
      <w:pPr>
        <w:spacing w:before="120" w:after="120" w:line="276" w:lineRule="auto"/>
        <w:jc w:val="both"/>
        <w:rPr>
          <w:rFonts w:ascii="Arial" w:hAnsi="Arial" w:cs="Arial"/>
        </w:rPr>
      </w:pPr>
      <w:r>
        <w:rPr>
          <w:rFonts w:ascii="Arial" w:hAnsi="Arial" w:cs="Arial"/>
        </w:rPr>
        <w:t>Learner</w:t>
      </w:r>
      <w:r w:rsidR="00D53D09" w:rsidRPr="00362416">
        <w:rPr>
          <w:rFonts w:ascii="Arial" w:hAnsi="Arial" w:cs="Arial"/>
        </w:rPr>
        <w:t>s’ work will be marked by staff who have appropriate knowledge, understanding and skill, and who have been trained in this activity</w:t>
      </w:r>
      <w:r>
        <w:rPr>
          <w:rFonts w:ascii="Arial" w:hAnsi="Arial" w:cs="Arial"/>
        </w:rPr>
        <w:t>. The centre</w:t>
      </w:r>
      <w:r w:rsidR="00D53D09" w:rsidRPr="00362416">
        <w:rPr>
          <w:rFonts w:ascii="Arial" w:hAnsi="Arial" w:cs="Arial"/>
        </w:rPr>
        <w:t xml:space="preserve"> is committed to ensuring that work produced by </w:t>
      </w:r>
      <w:r>
        <w:rPr>
          <w:rFonts w:ascii="Arial" w:hAnsi="Arial" w:cs="Arial"/>
        </w:rPr>
        <w:t>learner</w:t>
      </w:r>
      <w:r w:rsidR="00D53D09" w:rsidRPr="00362416">
        <w:rPr>
          <w:rFonts w:ascii="Arial" w:hAnsi="Arial" w:cs="Arial"/>
        </w:rPr>
        <w:t xml:space="preserve">s is authenticated in line with the requirements of the </w:t>
      </w:r>
      <w:r w:rsidR="005D6788">
        <w:rPr>
          <w:rFonts w:ascii="Arial" w:hAnsi="Arial" w:cs="Arial"/>
        </w:rPr>
        <w:t>Awarding Organisation</w:t>
      </w:r>
      <w:r w:rsidR="00D53D09" w:rsidRPr="00362416">
        <w:rPr>
          <w:rFonts w:ascii="Arial" w:hAnsi="Arial" w:cs="Arial"/>
        </w:rPr>
        <w:t xml:space="preserve">.  Where a number of subject teachers are involved in marking </w:t>
      </w:r>
      <w:r>
        <w:rPr>
          <w:rFonts w:ascii="Arial" w:hAnsi="Arial" w:cs="Arial"/>
        </w:rPr>
        <w:t>learner</w:t>
      </w:r>
      <w:r w:rsidR="00D53D09" w:rsidRPr="00362416">
        <w:rPr>
          <w:rFonts w:ascii="Arial" w:hAnsi="Arial" w:cs="Arial"/>
        </w:rPr>
        <w:t xml:space="preserve">s’ work, internal </w:t>
      </w:r>
      <w:r w:rsidR="00CD7D3E">
        <w:rPr>
          <w:rFonts w:ascii="Arial" w:hAnsi="Arial" w:cs="Arial"/>
        </w:rPr>
        <w:t>quality assurance</w:t>
      </w:r>
      <w:r w:rsidR="00D53D09" w:rsidRPr="00362416">
        <w:rPr>
          <w:rFonts w:ascii="Arial" w:hAnsi="Arial" w:cs="Arial"/>
        </w:rPr>
        <w:t xml:space="preserve"> and standardisation will ensure consistency of marking.</w:t>
      </w:r>
    </w:p>
    <w:p w14:paraId="4939BBDA" w14:textId="07616F15" w:rsidR="00D53D09" w:rsidRPr="00362416" w:rsidRDefault="00D53D09" w:rsidP="00D53D09">
      <w:pPr>
        <w:spacing w:before="120" w:after="120" w:line="276" w:lineRule="auto"/>
        <w:jc w:val="both"/>
        <w:rPr>
          <w:rFonts w:ascii="Arial" w:hAnsi="Arial" w:cs="Arial"/>
        </w:rPr>
      </w:pPr>
      <w:r w:rsidRPr="00362416">
        <w:rPr>
          <w:rFonts w:ascii="Arial" w:hAnsi="Arial" w:cs="Arial"/>
          <w:noProof/>
        </w:rPr>
        <w:t xml:space="preserve">On being informed of their centre assessed marks, if a </w:t>
      </w:r>
      <w:r w:rsidR="00362416">
        <w:rPr>
          <w:rFonts w:ascii="Arial" w:hAnsi="Arial" w:cs="Arial"/>
          <w:noProof/>
        </w:rPr>
        <w:t>learner</w:t>
      </w:r>
      <w:r w:rsidRPr="00362416">
        <w:rPr>
          <w:rFonts w:ascii="Arial" w:hAnsi="Arial" w:cs="Arial"/>
          <w:noProof/>
        </w:rPr>
        <w:t xml:space="preserve"> believes that the above procedures were not followed in relation to the marking of his/her</w:t>
      </w:r>
      <w:r w:rsidR="00CD7D3E">
        <w:rPr>
          <w:rFonts w:ascii="Arial" w:hAnsi="Arial" w:cs="Arial"/>
          <w:noProof/>
        </w:rPr>
        <w:t>/their</w:t>
      </w:r>
      <w:r w:rsidRPr="00362416">
        <w:rPr>
          <w:rFonts w:ascii="Arial" w:hAnsi="Arial" w:cs="Arial"/>
          <w:noProof/>
        </w:rPr>
        <w:t xml:space="preserve"> work, or that the </w:t>
      </w:r>
      <w:r w:rsidR="00362416">
        <w:rPr>
          <w:rFonts w:ascii="Arial" w:hAnsi="Arial" w:cs="Arial"/>
          <w:noProof/>
        </w:rPr>
        <w:t>A</w:t>
      </w:r>
      <w:r w:rsidRPr="00362416">
        <w:rPr>
          <w:rFonts w:ascii="Arial" w:hAnsi="Arial" w:cs="Arial"/>
          <w:noProof/>
        </w:rPr>
        <w:t>ssessor has not properly applied the mark scheme to his/her</w:t>
      </w:r>
      <w:r w:rsidR="005B29A4">
        <w:rPr>
          <w:rFonts w:ascii="Arial" w:hAnsi="Arial" w:cs="Arial"/>
          <w:noProof/>
        </w:rPr>
        <w:t>/their</w:t>
      </w:r>
      <w:r w:rsidRPr="00362416">
        <w:rPr>
          <w:rFonts w:ascii="Arial" w:hAnsi="Arial" w:cs="Arial"/>
          <w:noProof/>
        </w:rPr>
        <w:t xml:space="preserve"> marking, then he/she</w:t>
      </w:r>
      <w:r w:rsidR="005B29A4">
        <w:rPr>
          <w:rFonts w:ascii="Arial" w:hAnsi="Arial" w:cs="Arial"/>
          <w:noProof/>
        </w:rPr>
        <w:t>/they</w:t>
      </w:r>
      <w:r w:rsidRPr="00362416">
        <w:rPr>
          <w:rFonts w:ascii="Arial" w:hAnsi="Arial" w:cs="Arial"/>
          <w:noProof/>
        </w:rPr>
        <w:t xml:space="preserve"> may make use of the appeals procedure below to consider whether to request a review </w:t>
      </w:r>
      <w:r w:rsidRPr="00362416">
        <w:rPr>
          <w:rFonts w:ascii="Arial" w:hAnsi="Arial" w:cs="Arial"/>
        </w:rPr>
        <w:t>of the centre’s marking.</w:t>
      </w:r>
    </w:p>
    <w:p w14:paraId="46E87F0C" w14:textId="429EFC2A" w:rsidR="00D53D09" w:rsidRPr="00362416" w:rsidRDefault="00143A2B" w:rsidP="00D53D09">
      <w:pPr>
        <w:spacing w:before="120" w:after="120" w:line="276" w:lineRule="auto"/>
        <w:jc w:val="both"/>
        <w:rPr>
          <w:rFonts w:ascii="Arial" w:hAnsi="Arial" w:cs="Arial"/>
        </w:rPr>
      </w:pPr>
      <w:r>
        <w:rPr>
          <w:rFonts w:ascii="Arial" w:hAnsi="Arial" w:cs="Arial"/>
        </w:rPr>
        <w:t>LSEC</w:t>
      </w:r>
      <w:r w:rsidR="00D53D09" w:rsidRPr="00362416">
        <w:rPr>
          <w:rFonts w:ascii="Arial" w:hAnsi="Arial" w:cs="Arial"/>
        </w:rPr>
        <w:t xml:space="preserve"> will</w:t>
      </w:r>
    </w:p>
    <w:p w14:paraId="3A6E27D5" w14:textId="22D5427B" w:rsidR="00F24C24" w:rsidRPr="00E268B9" w:rsidRDefault="00D53D09" w:rsidP="00F24C24">
      <w:pPr>
        <w:pStyle w:val="ListParagraph"/>
        <w:numPr>
          <w:ilvl w:val="0"/>
          <w:numId w:val="6"/>
        </w:numPr>
        <w:spacing w:before="120" w:after="120" w:line="276" w:lineRule="auto"/>
        <w:ind w:left="714" w:hanging="357"/>
        <w:jc w:val="both"/>
        <w:rPr>
          <w:rFonts w:ascii="Arial" w:hAnsi="Arial" w:cs="Arial"/>
        </w:rPr>
      </w:pPr>
      <w:r w:rsidRPr="00362416">
        <w:rPr>
          <w:rFonts w:ascii="Arial" w:hAnsi="Arial" w:cs="Arial"/>
        </w:rPr>
        <w:t xml:space="preserve">ensure that </w:t>
      </w:r>
      <w:r w:rsidR="00362416">
        <w:rPr>
          <w:rFonts w:ascii="Arial" w:hAnsi="Arial" w:cs="Arial"/>
        </w:rPr>
        <w:t>learner</w:t>
      </w:r>
      <w:r w:rsidRPr="00362416">
        <w:rPr>
          <w:rFonts w:ascii="Arial" w:hAnsi="Arial" w:cs="Arial"/>
        </w:rPr>
        <w:t xml:space="preserve">s are informed of their centre assessed marks so that they may request a review </w:t>
      </w:r>
      <w:r w:rsidRPr="00E268B9">
        <w:rPr>
          <w:rFonts w:ascii="Arial" w:hAnsi="Arial" w:cs="Arial"/>
        </w:rPr>
        <w:t xml:space="preserve">of the centre’s marking before marks are submitted to the </w:t>
      </w:r>
      <w:r w:rsidR="005D6788">
        <w:rPr>
          <w:rFonts w:ascii="Arial" w:hAnsi="Arial" w:cs="Arial"/>
        </w:rPr>
        <w:t>Awarding Organisation.</w:t>
      </w:r>
    </w:p>
    <w:p w14:paraId="5F53D6D7" w14:textId="77777777" w:rsidR="00EF7726" w:rsidRPr="00E268B9" w:rsidRDefault="00EF7726" w:rsidP="00EF7726">
      <w:pPr>
        <w:pStyle w:val="ListParagraph"/>
        <w:spacing w:before="120" w:after="120" w:line="276" w:lineRule="auto"/>
        <w:ind w:left="714"/>
        <w:jc w:val="both"/>
        <w:rPr>
          <w:rFonts w:ascii="Arial" w:hAnsi="Arial" w:cs="Arial"/>
        </w:rPr>
      </w:pPr>
    </w:p>
    <w:p w14:paraId="53542694" w14:textId="1C5BE788" w:rsidR="005E3469" w:rsidRPr="00E268B9" w:rsidRDefault="005E3469" w:rsidP="00F24C24">
      <w:pPr>
        <w:pStyle w:val="ListParagraph"/>
        <w:numPr>
          <w:ilvl w:val="0"/>
          <w:numId w:val="6"/>
        </w:numPr>
        <w:spacing w:before="120" w:after="120" w:line="276" w:lineRule="auto"/>
        <w:ind w:left="714" w:hanging="357"/>
        <w:jc w:val="both"/>
        <w:rPr>
          <w:rFonts w:ascii="Arial" w:hAnsi="Arial" w:cs="Arial"/>
        </w:rPr>
      </w:pPr>
      <w:r w:rsidRPr="00E268B9">
        <w:rPr>
          <w:rFonts w:ascii="Arial" w:eastAsia="Times New Roman" w:hAnsi="Arial" w:cs="Arial"/>
        </w:rPr>
        <w:lastRenderedPageBreak/>
        <w:t xml:space="preserve">inform </w:t>
      </w:r>
      <w:r w:rsidR="00362416" w:rsidRPr="00E268B9">
        <w:rPr>
          <w:rFonts w:ascii="Arial" w:eastAsia="Times New Roman" w:hAnsi="Arial" w:cs="Arial"/>
        </w:rPr>
        <w:t>learner</w:t>
      </w:r>
      <w:r w:rsidRPr="00E268B9">
        <w:rPr>
          <w:rFonts w:ascii="Arial" w:eastAsia="Times New Roman" w:hAnsi="Arial" w:cs="Arial"/>
        </w:rPr>
        <w:t xml:space="preserve">s that they will need to explain on what grounds they wish to request a review of an internally assessed mark as a review will only focus on the quality of </w:t>
      </w:r>
      <w:r w:rsidR="00F24C24" w:rsidRPr="00E268B9">
        <w:rPr>
          <w:rFonts w:ascii="Arial" w:eastAsia="Times New Roman" w:hAnsi="Arial" w:cs="Arial"/>
        </w:rPr>
        <w:t xml:space="preserve">their </w:t>
      </w:r>
      <w:r w:rsidRPr="00E268B9">
        <w:rPr>
          <w:rFonts w:ascii="Arial" w:eastAsia="Times New Roman" w:hAnsi="Arial" w:cs="Arial"/>
        </w:rPr>
        <w:t xml:space="preserve">work </w:t>
      </w:r>
      <w:r w:rsidR="00F24C24" w:rsidRPr="00E268B9">
        <w:rPr>
          <w:rFonts w:ascii="Arial" w:hAnsi="Arial" w:cs="Arial"/>
        </w:rPr>
        <w:t>in meeting the published assessment criteria</w:t>
      </w:r>
    </w:p>
    <w:p w14:paraId="32281ADE" w14:textId="77777777" w:rsidR="00D53D09" w:rsidRPr="00E268B9" w:rsidRDefault="00D53D09" w:rsidP="00D53D09">
      <w:pPr>
        <w:pStyle w:val="ListParagraph"/>
        <w:spacing w:before="120" w:after="120" w:line="276" w:lineRule="auto"/>
        <w:ind w:left="714"/>
        <w:jc w:val="both"/>
        <w:rPr>
          <w:rFonts w:ascii="Arial" w:hAnsi="Arial" w:cs="Arial"/>
        </w:rPr>
      </w:pPr>
    </w:p>
    <w:p w14:paraId="005D7B8F" w14:textId="15AEED22" w:rsidR="005E3469" w:rsidRPr="00E268B9" w:rsidRDefault="00D53D09" w:rsidP="00D95F3F">
      <w:pPr>
        <w:pStyle w:val="ListParagraph"/>
        <w:numPr>
          <w:ilvl w:val="0"/>
          <w:numId w:val="6"/>
        </w:numPr>
        <w:spacing w:before="120" w:after="120" w:line="276" w:lineRule="auto"/>
        <w:ind w:left="714" w:hanging="357"/>
        <w:jc w:val="both"/>
        <w:rPr>
          <w:rFonts w:ascii="Arial" w:hAnsi="Arial" w:cs="Arial"/>
        </w:rPr>
      </w:pPr>
      <w:r w:rsidRPr="00E268B9">
        <w:rPr>
          <w:rFonts w:ascii="Arial" w:hAnsi="Arial" w:cs="Arial"/>
        </w:rPr>
        <w:t xml:space="preserve">inform </w:t>
      </w:r>
      <w:r w:rsidR="00362416" w:rsidRPr="00E268B9">
        <w:rPr>
          <w:rFonts w:ascii="Arial" w:hAnsi="Arial" w:cs="Arial"/>
        </w:rPr>
        <w:t>learner</w:t>
      </w:r>
      <w:r w:rsidRPr="00E268B9">
        <w:rPr>
          <w:rFonts w:ascii="Arial" w:hAnsi="Arial" w:cs="Arial"/>
        </w:rPr>
        <w:t xml:space="preserve">s that they may request copies of materials (for example, </w:t>
      </w:r>
      <w:r w:rsidR="00740371" w:rsidRPr="00E268B9">
        <w:rPr>
          <w:rFonts w:ascii="Arial" w:hAnsi="Arial" w:cs="Arial"/>
        </w:rPr>
        <w:t xml:space="preserve">a copy </w:t>
      </w:r>
      <w:r w:rsidR="00671A55" w:rsidRPr="00E268B9">
        <w:rPr>
          <w:rFonts w:ascii="Arial" w:hAnsi="Arial" w:cs="Arial"/>
        </w:rPr>
        <w:t xml:space="preserve">their </w:t>
      </w:r>
      <w:r w:rsidR="00740371" w:rsidRPr="00E268B9">
        <w:rPr>
          <w:rFonts w:ascii="Arial" w:eastAsia="Times New Roman" w:hAnsi="Arial" w:cs="Arial"/>
        </w:rPr>
        <w:t>marked assessment material</w:t>
      </w:r>
      <w:r w:rsidR="00362416" w:rsidRPr="00E268B9">
        <w:rPr>
          <w:rFonts w:ascii="Arial" w:eastAsia="Times New Roman" w:hAnsi="Arial" w:cs="Arial"/>
        </w:rPr>
        <w:t>)</w:t>
      </w:r>
      <w:r w:rsidR="00671A55" w:rsidRPr="00E268B9">
        <w:rPr>
          <w:rFonts w:ascii="Arial" w:hAnsi="Arial" w:cs="Arial"/>
        </w:rPr>
        <w:t xml:space="preserve"> </w:t>
      </w:r>
      <w:r w:rsidRPr="00E268B9">
        <w:rPr>
          <w:rFonts w:ascii="Arial" w:hAnsi="Arial" w:cs="Arial"/>
        </w:rPr>
        <w:t>to assist them in considering whether to request a review of the centre’s marking of the assessment</w:t>
      </w:r>
    </w:p>
    <w:p w14:paraId="36C6544A" w14:textId="77777777" w:rsidR="00D53D09" w:rsidRPr="00E268B9" w:rsidRDefault="00D53D09" w:rsidP="00D53D09">
      <w:pPr>
        <w:pStyle w:val="ListParagraph"/>
        <w:jc w:val="both"/>
        <w:rPr>
          <w:rFonts w:ascii="Arial" w:hAnsi="Arial" w:cs="Arial"/>
        </w:rPr>
      </w:pPr>
    </w:p>
    <w:p w14:paraId="02FE3757" w14:textId="5758C6C6" w:rsidR="005E3469" w:rsidRPr="00E268B9" w:rsidRDefault="00D53D09" w:rsidP="0052463D">
      <w:pPr>
        <w:pStyle w:val="ListParagraph"/>
        <w:numPr>
          <w:ilvl w:val="0"/>
          <w:numId w:val="6"/>
        </w:numPr>
        <w:spacing w:before="120" w:after="120" w:line="276" w:lineRule="auto"/>
        <w:ind w:left="714" w:hanging="357"/>
        <w:jc w:val="both"/>
        <w:rPr>
          <w:rFonts w:ascii="Arial" w:hAnsi="Arial" w:cs="Arial"/>
        </w:rPr>
      </w:pPr>
      <w:r w:rsidRPr="00E268B9">
        <w:rPr>
          <w:rFonts w:ascii="Arial" w:hAnsi="Arial" w:cs="Arial"/>
        </w:rPr>
        <w:t xml:space="preserve">having received a request for copies of materials, promptly make them available to the </w:t>
      </w:r>
      <w:r w:rsidR="00362416" w:rsidRPr="00E268B9">
        <w:rPr>
          <w:rFonts w:ascii="Arial" w:hAnsi="Arial" w:cs="Arial"/>
        </w:rPr>
        <w:t xml:space="preserve">learner </w:t>
      </w:r>
      <w:r w:rsidRPr="00E268B9">
        <w:rPr>
          <w:rFonts w:ascii="Arial" w:hAnsi="Arial" w:cs="Arial"/>
        </w:rPr>
        <w:t xml:space="preserve">within </w:t>
      </w:r>
      <w:r w:rsidR="00362416" w:rsidRPr="00E268B9">
        <w:rPr>
          <w:rFonts w:ascii="Arial" w:hAnsi="Arial" w:cs="Arial"/>
        </w:rPr>
        <w:t>10 working days</w:t>
      </w:r>
    </w:p>
    <w:p w14:paraId="6D9DA366" w14:textId="77777777" w:rsidR="005E3469" w:rsidRPr="00E268B9" w:rsidRDefault="005E3469" w:rsidP="005E3469">
      <w:pPr>
        <w:pStyle w:val="ListParagraph"/>
        <w:rPr>
          <w:rFonts w:ascii="Arial" w:eastAsia="Times New Roman" w:hAnsi="Arial" w:cs="Arial"/>
        </w:rPr>
      </w:pPr>
    </w:p>
    <w:p w14:paraId="5DD38F23" w14:textId="4C0120F2" w:rsidR="0052463D" w:rsidRPr="00E268B9" w:rsidRDefault="005E3469" w:rsidP="0052463D">
      <w:pPr>
        <w:pStyle w:val="ListParagraph"/>
        <w:numPr>
          <w:ilvl w:val="0"/>
          <w:numId w:val="6"/>
        </w:numPr>
        <w:spacing w:before="120" w:after="120" w:line="276" w:lineRule="auto"/>
        <w:ind w:left="714" w:hanging="357"/>
        <w:jc w:val="both"/>
        <w:rPr>
          <w:rFonts w:ascii="Arial" w:hAnsi="Arial" w:cs="Arial"/>
        </w:rPr>
      </w:pPr>
      <w:r w:rsidRPr="00E268B9">
        <w:rPr>
          <w:rFonts w:ascii="Arial" w:eastAsia="Times New Roman" w:hAnsi="Arial" w:cs="Arial"/>
        </w:rPr>
        <w:t xml:space="preserve">inform </w:t>
      </w:r>
      <w:r w:rsidR="00362416" w:rsidRPr="00E268B9">
        <w:rPr>
          <w:rFonts w:ascii="Arial" w:eastAsia="Times New Roman" w:hAnsi="Arial" w:cs="Arial"/>
        </w:rPr>
        <w:t>learner</w:t>
      </w:r>
      <w:r w:rsidRPr="00E268B9">
        <w:rPr>
          <w:rFonts w:ascii="Arial" w:eastAsia="Times New Roman" w:hAnsi="Arial" w:cs="Arial"/>
        </w:rPr>
        <w:t>s they will not be allowed access to original assessment material unless supervised</w:t>
      </w:r>
    </w:p>
    <w:p w14:paraId="186503D5" w14:textId="77777777" w:rsidR="00D53D09" w:rsidRPr="00E268B9" w:rsidRDefault="00D53D09" w:rsidP="00D53D09">
      <w:pPr>
        <w:pStyle w:val="ListParagraph"/>
        <w:jc w:val="both"/>
        <w:rPr>
          <w:rFonts w:ascii="Arial" w:hAnsi="Arial" w:cs="Arial"/>
        </w:rPr>
      </w:pPr>
    </w:p>
    <w:p w14:paraId="0767D67C" w14:textId="032413E5" w:rsidR="00D95F3F" w:rsidRPr="00E268B9" w:rsidRDefault="00D53D09" w:rsidP="00D95F3F">
      <w:pPr>
        <w:pStyle w:val="ListParagraph"/>
        <w:numPr>
          <w:ilvl w:val="0"/>
          <w:numId w:val="6"/>
        </w:numPr>
        <w:spacing w:before="120" w:after="120" w:line="276" w:lineRule="auto"/>
        <w:ind w:left="714" w:hanging="357"/>
        <w:jc w:val="both"/>
        <w:rPr>
          <w:rFonts w:ascii="Arial" w:hAnsi="Arial" w:cs="Arial"/>
        </w:rPr>
      </w:pPr>
      <w:r w:rsidRPr="00E268B9">
        <w:rPr>
          <w:rFonts w:ascii="Arial" w:hAnsi="Arial" w:cs="Arial"/>
        </w:rPr>
        <w:t xml:space="preserve">provide </w:t>
      </w:r>
      <w:r w:rsidR="00362416" w:rsidRPr="00E268B9">
        <w:rPr>
          <w:rFonts w:ascii="Arial" w:hAnsi="Arial" w:cs="Arial"/>
        </w:rPr>
        <w:t>learner</w:t>
      </w:r>
      <w:r w:rsidRPr="00E268B9">
        <w:rPr>
          <w:rFonts w:ascii="Arial" w:hAnsi="Arial" w:cs="Arial"/>
        </w:rPr>
        <w:t>s with sufficient time in order to allow them to review copies of materials and reach a decision</w:t>
      </w:r>
      <w:r w:rsidR="00D95F3F" w:rsidRPr="00E268B9">
        <w:rPr>
          <w:rFonts w:ascii="Arial" w:hAnsi="Arial" w:cs="Arial"/>
        </w:rPr>
        <w:t>,</w:t>
      </w:r>
      <w:r w:rsidR="005E3469" w:rsidRPr="00E268B9">
        <w:rPr>
          <w:rFonts w:ascii="Arial" w:hAnsi="Arial" w:cs="Arial"/>
        </w:rPr>
        <w:t xml:space="preserve"> </w:t>
      </w:r>
      <w:r w:rsidR="00D95F3F" w:rsidRPr="00E268B9">
        <w:rPr>
          <w:rFonts w:ascii="Arial" w:hAnsi="Arial" w:cs="Arial"/>
        </w:rPr>
        <w:t xml:space="preserve">informing </w:t>
      </w:r>
      <w:r w:rsidR="00362416" w:rsidRPr="00E268B9">
        <w:rPr>
          <w:rFonts w:ascii="Arial" w:hAnsi="Arial" w:cs="Arial"/>
        </w:rPr>
        <w:t>learner</w:t>
      </w:r>
      <w:r w:rsidR="00D95F3F" w:rsidRPr="00E268B9">
        <w:rPr>
          <w:rFonts w:ascii="Arial" w:hAnsi="Arial" w:cs="Arial"/>
        </w:rPr>
        <w:t xml:space="preserve">s </w:t>
      </w:r>
      <w:r w:rsidR="00D95F3F" w:rsidRPr="00E268B9">
        <w:rPr>
          <w:rFonts w:ascii="Arial" w:eastAsia="Times New Roman" w:hAnsi="Arial" w:cs="Arial"/>
        </w:rPr>
        <w:t>that if their decision is to request a review they will need to explain what they believe the issue to be</w:t>
      </w:r>
    </w:p>
    <w:p w14:paraId="139C4A5E" w14:textId="359C16C8" w:rsidR="00D53D09" w:rsidRPr="00362416" w:rsidRDefault="00D53D09" w:rsidP="00D95F3F">
      <w:pPr>
        <w:pStyle w:val="ListParagraph"/>
        <w:spacing w:before="120" w:after="120" w:line="276" w:lineRule="auto"/>
        <w:ind w:left="714"/>
        <w:jc w:val="both"/>
        <w:rPr>
          <w:rFonts w:ascii="Arial" w:hAnsi="Arial" w:cs="Arial"/>
        </w:rPr>
      </w:pPr>
    </w:p>
    <w:p w14:paraId="6415C71A" w14:textId="50EF5137" w:rsidR="0052463D" w:rsidRPr="00362416" w:rsidRDefault="00D53D09" w:rsidP="0052463D">
      <w:pPr>
        <w:pStyle w:val="ListParagraph"/>
        <w:numPr>
          <w:ilvl w:val="0"/>
          <w:numId w:val="6"/>
        </w:numPr>
        <w:spacing w:before="120" w:after="120" w:line="276" w:lineRule="auto"/>
        <w:ind w:left="714" w:hanging="357"/>
        <w:jc w:val="both"/>
        <w:rPr>
          <w:rFonts w:ascii="Arial" w:hAnsi="Arial" w:cs="Arial"/>
        </w:rPr>
      </w:pPr>
      <w:r w:rsidRPr="00362416">
        <w:rPr>
          <w:rFonts w:ascii="Arial" w:hAnsi="Arial" w:cs="Arial"/>
        </w:rPr>
        <w:t xml:space="preserve">provide a clear deadline for </w:t>
      </w:r>
      <w:r w:rsidR="00362416">
        <w:rPr>
          <w:rFonts w:ascii="Arial" w:hAnsi="Arial" w:cs="Arial"/>
        </w:rPr>
        <w:t>learner</w:t>
      </w:r>
      <w:r w:rsidRPr="00362416">
        <w:rPr>
          <w:rFonts w:ascii="Arial" w:hAnsi="Arial" w:cs="Arial"/>
        </w:rPr>
        <w:t xml:space="preserve">s to submit a request for a review of the centre’s marking. Requests will not be accepted after this deadline. Requests must be made in writing by completing the </w:t>
      </w:r>
      <w:r w:rsidRPr="00362416">
        <w:rPr>
          <w:rFonts w:ascii="Arial" w:hAnsi="Arial" w:cs="Arial"/>
          <w:b/>
        </w:rPr>
        <w:t>internal appeals for</w:t>
      </w:r>
      <w:r w:rsidR="00E268B9">
        <w:rPr>
          <w:rFonts w:ascii="Arial" w:hAnsi="Arial" w:cs="Arial"/>
          <w:b/>
        </w:rPr>
        <w:t>m.</w:t>
      </w:r>
    </w:p>
    <w:p w14:paraId="6EF9492B" w14:textId="77777777" w:rsidR="00D53D09" w:rsidRPr="00362416" w:rsidRDefault="00D53D09" w:rsidP="00D53D09">
      <w:pPr>
        <w:pStyle w:val="ListParagraph"/>
        <w:spacing w:before="120" w:after="120" w:line="276" w:lineRule="auto"/>
        <w:ind w:left="714"/>
        <w:jc w:val="both"/>
        <w:rPr>
          <w:rFonts w:ascii="Arial" w:hAnsi="Arial" w:cs="Arial"/>
        </w:rPr>
      </w:pPr>
    </w:p>
    <w:p w14:paraId="6C78F938" w14:textId="04F36DAC" w:rsidR="00D53D09" w:rsidRPr="00362416" w:rsidRDefault="00D53D09" w:rsidP="006218AE">
      <w:pPr>
        <w:pStyle w:val="ListParagraph"/>
        <w:numPr>
          <w:ilvl w:val="0"/>
          <w:numId w:val="6"/>
        </w:numPr>
        <w:spacing w:before="120" w:after="120" w:line="276" w:lineRule="auto"/>
        <w:ind w:left="714" w:hanging="357"/>
        <w:jc w:val="both"/>
        <w:rPr>
          <w:rFonts w:ascii="Arial" w:hAnsi="Arial" w:cs="Arial"/>
        </w:rPr>
      </w:pPr>
      <w:r w:rsidRPr="00362416">
        <w:rPr>
          <w:rFonts w:ascii="Arial" w:hAnsi="Arial" w:cs="Arial"/>
        </w:rPr>
        <w:t xml:space="preserve">allow </w:t>
      </w:r>
      <w:r w:rsidR="00E268B9">
        <w:rPr>
          <w:rFonts w:ascii="Arial" w:hAnsi="Arial" w:cs="Arial"/>
        </w:rPr>
        <w:t>28 days</w:t>
      </w:r>
      <w:r w:rsidRPr="00362416">
        <w:rPr>
          <w:rFonts w:ascii="Arial" w:hAnsi="Arial" w:cs="Arial"/>
        </w:rPr>
        <w:t xml:space="preserve"> for the review to be carried out, to make any necessary changes to marks and to inform the </w:t>
      </w:r>
      <w:r w:rsidR="00362416">
        <w:rPr>
          <w:rFonts w:ascii="Arial" w:hAnsi="Arial" w:cs="Arial"/>
        </w:rPr>
        <w:t>learner</w:t>
      </w:r>
      <w:r w:rsidRPr="00362416">
        <w:rPr>
          <w:rFonts w:ascii="Arial" w:hAnsi="Arial" w:cs="Arial"/>
        </w:rPr>
        <w:t xml:space="preserve"> of the outcome, all before the </w:t>
      </w:r>
      <w:r w:rsidR="00AE2AAD">
        <w:rPr>
          <w:rFonts w:ascii="Arial" w:hAnsi="Arial" w:cs="Arial"/>
        </w:rPr>
        <w:t>Awarding Organisation</w:t>
      </w:r>
      <w:r w:rsidRPr="00362416">
        <w:rPr>
          <w:rFonts w:ascii="Arial" w:hAnsi="Arial" w:cs="Arial"/>
        </w:rPr>
        <w:t>’s deadline</w:t>
      </w:r>
    </w:p>
    <w:p w14:paraId="77FDCA42" w14:textId="77777777" w:rsidR="00D53D09" w:rsidRPr="00362416" w:rsidRDefault="00D53D09" w:rsidP="00D53D09">
      <w:pPr>
        <w:pStyle w:val="ListParagraph"/>
        <w:jc w:val="both"/>
        <w:rPr>
          <w:rFonts w:ascii="Arial" w:hAnsi="Arial" w:cs="Arial"/>
        </w:rPr>
      </w:pPr>
    </w:p>
    <w:p w14:paraId="5E453BFD" w14:textId="17D38F08" w:rsidR="00D53D09" w:rsidRPr="00362416" w:rsidRDefault="00D53D09" w:rsidP="006218AE">
      <w:pPr>
        <w:pStyle w:val="ListParagraph"/>
        <w:numPr>
          <w:ilvl w:val="0"/>
          <w:numId w:val="6"/>
        </w:numPr>
        <w:spacing w:before="120" w:after="120" w:line="276" w:lineRule="auto"/>
        <w:ind w:left="714" w:hanging="357"/>
        <w:jc w:val="both"/>
        <w:rPr>
          <w:rFonts w:ascii="Arial" w:hAnsi="Arial" w:cs="Arial"/>
        </w:rPr>
      </w:pPr>
      <w:r w:rsidRPr="00362416">
        <w:rPr>
          <w:rFonts w:ascii="Arial" w:hAnsi="Arial" w:cs="Arial"/>
        </w:rPr>
        <w:t xml:space="preserve">ensure that the review of marking is carried out by an </w:t>
      </w:r>
      <w:r w:rsidR="00E268B9">
        <w:rPr>
          <w:rFonts w:ascii="Arial" w:hAnsi="Arial" w:cs="Arial"/>
        </w:rPr>
        <w:t>A</w:t>
      </w:r>
      <w:r w:rsidRPr="00362416">
        <w:rPr>
          <w:rFonts w:ascii="Arial" w:hAnsi="Arial" w:cs="Arial"/>
        </w:rPr>
        <w:t xml:space="preserve">ssessor who has appropriate competence, has had no previous involvement in the assessment of that </w:t>
      </w:r>
      <w:r w:rsidR="00362416">
        <w:rPr>
          <w:rFonts w:ascii="Arial" w:hAnsi="Arial" w:cs="Arial"/>
        </w:rPr>
        <w:t>learner</w:t>
      </w:r>
      <w:r w:rsidRPr="00362416">
        <w:rPr>
          <w:rFonts w:ascii="Arial" w:hAnsi="Arial" w:cs="Arial"/>
        </w:rPr>
        <w:t xml:space="preserve"> and has no personal interest in the review</w:t>
      </w:r>
    </w:p>
    <w:p w14:paraId="211B360C" w14:textId="77777777" w:rsidR="00D53D09" w:rsidRPr="00362416" w:rsidRDefault="00D53D09" w:rsidP="00D53D09">
      <w:pPr>
        <w:pStyle w:val="ListParagraph"/>
        <w:jc w:val="both"/>
        <w:rPr>
          <w:rFonts w:ascii="Arial" w:hAnsi="Arial" w:cs="Arial"/>
        </w:rPr>
      </w:pPr>
    </w:p>
    <w:p w14:paraId="2BF53BBC" w14:textId="078A46C9" w:rsidR="00D53D09" w:rsidRPr="00362416" w:rsidRDefault="00D53D09" w:rsidP="006218AE">
      <w:pPr>
        <w:pStyle w:val="ListParagraph"/>
        <w:numPr>
          <w:ilvl w:val="0"/>
          <w:numId w:val="6"/>
        </w:numPr>
        <w:spacing w:before="120" w:after="120" w:line="276" w:lineRule="auto"/>
        <w:ind w:left="714" w:hanging="357"/>
        <w:jc w:val="both"/>
        <w:rPr>
          <w:rFonts w:ascii="Arial" w:hAnsi="Arial" w:cs="Arial"/>
        </w:rPr>
      </w:pPr>
      <w:r w:rsidRPr="00362416">
        <w:rPr>
          <w:rFonts w:ascii="Arial" w:hAnsi="Arial" w:cs="Arial"/>
        </w:rPr>
        <w:t xml:space="preserve">instruct the reviewer to ensure that the </w:t>
      </w:r>
      <w:r w:rsidR="00362416">
        <w:rPr>
          <w:rFonts w:ascii="Arial" w:hAnsi="Arial" w:cs="Arial"/>
        </w:rPr>
        <w:t>learner</w:t>
      </w:r>
      <w:r w:rsidRPr="00362416">
        <w:rPr>
          <w:rFonts w:ascii="Arial" w:hAnsi="Arial" w:cs="Arial"/>
        </w:rPr>
        <w:t>’s mark is consistent with the standard set by the centre</w:t>
      </w:r>
    </w:p>
    <w:p w14:paraId="7A0158CF" w14:textId="77777777" w:rsidR="00D53D09" w:rsidRPr="00362416" w:rsidRDefault="00D53D09" w:rsidP="00D53D09">
      <w:pPr>
        <w:pStyle w:val="ListParagraph"/>
        <w:jc w:val="both"/>
        <w:rPr>
          <w:rFonts w:ascii="Arial" w:hAnsi="Arial" w:cs="Arial"/>
        </w:rPr>
      </w:pPr>
    </w:p>
    <w:p w14:paraId="20B90246" w14:textId="122FD8C0" w:rsidR="00D53D09" w:rsidRPr="00362416" w:rsidRDefault="00D53D09" w:rsidP="006218AE">
      <w:pPr>
        <w:pStyle w:val="ListParagraph"/>
        <w:numPr>
          <w:ilvl w:val="0"/>
          <w:numId w:val="6"/>
        </w:numPr>
        <w:spacing w:before="120" w:after="120" w:line="276" w:lineRule="auto"/>
        <w:ind w:left="714" w:hanging="357"/>
        <w:jc w:val="both"/>
        <w:rPr>
          <w:rFonts w:ascii="Arial" w:hAnsi="Arial" w:cs="Arial"/>
        </w:rPr>
      </w:pPr>
      <w:r w:rsidRPr="00362416">
        <w:rPr>
          <w:rFonts w:ascii="Arial" w:hAnsi="Arial" w:cs="Arial"/>
        </w:rPr>
        <w:t xml:space="preserve">inform the </w:t>
      </w:r>
      <w:r w:rsidR="00362416">
        <w:rPr>
          <w:rFonts w:ascii="Arial" w:hAnsi="Arial" w:cs="Arial"/>
        </w:rPr>
        <w:t>learner</w:t>
      </w:r>
      <w:r w:rsidRPr="00362416">
        <w:rPr>
          <w:rFonts w:ascii="Arial" w:hAnsi="Arial" w:cs="Arial"/>
        </w:rPr>
        <w:t xml:space="preserve"> in writing of the outcome of the review of the centre’s marking</w:t>
      </w:r>
    </w:p>
    <w:p w14:paraId="4D6EA88F" w14:textId="77777777" w:rsidR="0052463D" w:rsidRPr="00362416" w:rsidRDefault="0052463D" w:rsidP="00D53D09">
      <w:pPr>
        <w:spacing w:before="120" w:after="120" w:line="276" w:lineRule="auto"/>
        <w:jc w:val="both"/>
        <w:rPr>
          <w:rFonts w:ascii="Arial" w:hAnsi="Arial" w:cs="Arial"/>
        </w:rPr>
      </w:pPr>
    </w:p>
    <w:p w14:paraId="749901AE" w14:textId="6D78F600" w:rsidR="00D53D09" w:rsidRPr="00E268B9" w:rsidRDefault="00D53D09" w:rsidP="00D53D09">
      <w:pPr>
        <w:spacing w:before="120" w:after="120" w:line="276" w:lineRule="auto"/>
        <w:jc w:val="both"/>
        <w:rPr>
          <w:rFonts w:ascii="Arial" w:hAnsi="Arial" w:cs="Arial"/>
        </w:rPr>
      </w:pPr>
      <w:r w:rsidRPr="00E268B9">
        <w:rPr>
          <w:rFonts w:ascii="Arial" w:hAnsi="Arial" w:cs="Arial"/>
        </w:rPr>
        <w:t xml:space="preserve">The outcome of the review of the centre’s marking will be made known to the </w:t>
      </w:r>
      <w:r w:rsidR="00390FBE">
        <w:rPr>
          <w:rFonts w:ascii="Arial" w:hAnsi="Arial" w:cs="Arial"/>
        </w:rPr>
        <w:t>H</w:t>
      </w:r>
      <w:r w:rsidRPr="00E268B9">
        <w:rPr>
          <w:rFonts w:ascii="Arial" w:hAnsi="Arial" w:cs="Arial"/>
        </w:rPr>
        <w:t xml:space="preserve">ead of </w:t>
      </w:r>
      <w:r w:rsidR="00390FBE">
        <w:rPr>
          <w:rFonts w:ascii="Arial" w:hAnsi="Arial" w:cs="Arial"/>
        </w:rPr>
        <w:t>C</w:t>
      </w:r>
      <w:r w:rsidRPr="00E268B9">
        <w:rPr>
          <w:rFonts w:ascii="Arial" w:hAnsi="Arial" w:cs="Arial"/>
        </w:rPr>
        <w:t>entre</w:t>
      </w:r>
      <w:r w:rsidR="00143A2B">
        <w:rPr>
          <w:rFonts w:ascii="Arial" w:hAnsi="Arial" w:cs="Arial"/>
        </w:rPr>
        <w:t xml:space="preserve"> (Jimmy Moon)</w:t>
      </w:r>
      <w:r w:rsidR="00740371" w:rsidRPr="00E268B9">
        <w:rPr>
          <w:rFonts w:ascii="Arial" w:hAnsi="Arial" w:cs="Arial"/>
        </w:rPr>
        <w:t xml:space="preserve"> who </w:t>
      </w:r>
      <w:r w:rsidR="00740371" w:rsidRPr="00E268B9">
        <w:rPr>
          <w:rFonts w:ascii="Arial" w:eastAsia="Times New Roman" w:hAnsi="Arial" w:cs="Arial"/>
        </w:rPr>
        <w:t xml:space="preserve">will have the final decision if there is any disagreement on the mark to be submitted to the </w:t>
      </w:r>
      <w:r w:rsidR="00AE2AAD">
        <w:rPr>
          <w:rFonts w:ascii="Arial" w:hAnsi="Arial" w:cs="Arial"/>
        </w:rPr>
        <w:t>Awarding Organisation</w:t>
      </w:r>
      <w:r w:rsidR="00740371" w:rsidRPr="00E268B9">
        <w:rPr>
          <w:rFonts w:ascii="Arial" w:eastAsia="Times New Roman" w:hAnsi="Arial" w:cs="Arial"/>
        </w:rPr>
        <w:t xml:space="preserve">.  </w:t>
      </w:r>
      <w:r w:rsidRPr="00E268B9">
        <w:rPr>
          <w:rFonts w:ascii="Arial" w:hAnsi="Arial" w:cs="Arial"/>
        </w:rPr>
        <w:t xml:space="preserve">A written record of the review will be kept and made available to the </w:t>
      </w:r>
      <w:r w:rsidR="00AE2AAD">
        <w:rPr>
          <w:rFonts w:ascii="Arial" w:hAnsi="Arial" w:cs="Arial"/>
        </w:rPr>
        <w:t>Awarding Organisation</w:t>
      </w:r>
      <w:r w:rsidR="00AE2AAD" w:rsidRPr="00E268B9">
        <w:rPr>
          <w:rFonts w:ascii="Arial" w:hAnsi="Arial" w:cs="Arial"/>
        </w:rPr>
        <w:t xml:space="preserve"> </w:t>
      </w:r>
      <w:r w:rsidRPr="00E268B9">
        <w:rPr>
          <w:rFonts w:ascii="Arial" w:hAnsi="Arial" w:cs="Arial"/>
        </w:rPr>
        <w:t>upon request</w:t>
      </w:r>
      <w:r w:rsidR="000525C0" w:rsidRPr="00E268B9">
        <w:rPr>
          <w:rFonts w:ascii="Arial" w:hAnsi="Arial" w:cs="Arial"/>
        </w:rPr>
        <w:t>.</w:t>
      </w:r>
    </w:p>
    <w:p w14:paraId="3886EF0E" w14:textId="3B5C244E" w:rsidR="000525C0" w:rsidRPr="00E268B9" w:rsidRDefault="000525C0" w:rsidP="00D53D09">
      <w:pPr>
        <w:spacing w:before="120" w:after="120" w:line="276" w:lineRule="auto"/>
        <w:jc w:val="both"/>
        <w:rPr>
          <w:rFonts w:ascii="Arial" w:hAnsi="Arial" w:cs="Arial"/>
        </w:rPr>
      </w:pPr>
      <w:r w:rsidRPr="00E268B9">
        <w:rPr>
          <w:rFonts w:ascii="Arial" w:eastAsia="Times New Roman" w:hAnsi="Arial" w:cs="Arial"/>
        </w:rPr>
        <w:t xml:space="preserve">The </w:t>
      </w:r>
      <w:r w:rsidR="00AE2AAD">
        <w:rPr>
          <w:rFonts w:ascii="Arial" w:hAnsi="Arial" w:cs="Arial"/>
        </w:rPr>
        <w:t>Awarding Organisation</w:t>
      </w:r>
      <w:r w:rsidR="00AE2AAD" w:rsidRPr="00E268B9">
        <w:rPr>
          <w:rFonts w:ascii="Arial" w:eastAsia="Times New Roman" w:hAnsi="Arial" w:cs="Arial"/>
        </w:rPr>
        <w:t xml:space="preserve"> </w:t>
      </w:r>
      <w:r w:rsidRPr="00E268B9">
        <w:rPr>
          <w:rFonts w:ascii="Arial" w:eastAsia="Times New Roman" w:hAnsi="Arial" w:cs="Arial"/>
        </w:rPr>
        <w:t>will be informed if the centre does not accept the outcome of a review.</w:t>
      </w:r>
    </w:p>
    <w:p w14:paraId="09B8542B" w14:textId="586673E5" w:rsidR="00E17547" w:rsidRDefault="00D53D09" w:rsidP="00D53D09">
      <w:pPr>
        <w:spacing w:line="276" w:lineRule="auto"/>
        <w:jc w:val="both"/>
        <w:rPr>
          <w:rFonts w:ascii="Arial" w:hAnsi="Arial" w:cs="Arial"/>
        </w:rPr>
      </w:pPr>
      <w:r w:rsidRPr="00E268B9">
        <w:rPr>
          <w:rFonts w:ascii="Arial" w:hAnsi="Arial" w:cs="Arial"/>
        </w:rPr>
        <w:t xml:space="preserve">The </w:t>
      </w:r>
      <w:r w:rsidR="00EA6944">
        <w:rPr>
          <w:rFonts w:ascii="Arial" w:hAnsi="Arial" w:cs="Arial"/>
        </w:rPr>
        <w:t>external quality assurance</w:t>
      </w:r>
      <w:r w:rsidRPr="00E268B9">
        <w:rPr>
          <w:rFonts w:ascii="Arial" w:hAnsi="Arial" w:cs="Arial"/>
        </w:rPr>
        <w:t xml:space="preserve"> process carried out by the </w:t>
      </w:r>
      <w:r w:rsidR="002F1EE4">
        <w:rPr>
          <w:rFonts w:ascii="Arial" w:hAnsi="Arial" w:cs="Arial"/>
        </w:rPr>
        <w:t>Awarding Organisation</w:t>
      </w:r>
      <w:r w:rsidRPr="00E268B9">
        <w:rPr>
          <w:rFonts w:ascii="Arial" w:hAnsi="Arial" w:cs="Arial"/>
        </w:rPr>
        <w:t xml:space="preserve"> may result in a mark change, either upwards or downwards, even after an internal review.  The internal review process is in place to ensure consiste</w:t>
      </w:r>
      <w:r w:rsidR="00143A2B">
        <w:rPr>
          <w:rFonts w:ascii="Arial" w:hAnsi="Arial" w:cs="Arial"/>
        </w:rPr>
        <w:t>ncy of marking within LSEC</w:t>
      </w:r>
      <w:r w:rsidRPr="00E268B9">
        <w:rPr>
          <w:rFonts w:ascii="Arial" w:hAnsi="Arial" w:cs="Arial"/>
        </w:rPr>
        <w:t xml:space="preserve">, whereas </w:t>
      </w:r>
      <w:r w:rsidR="00EA6944">
        <w:rPr>
          <w:rFonts w:ascii="Arial" w:hAnsi="Arial" w:cs="Arial"/>
        </w:rPr>
        <w:t>external quality assurance</w:t>
      </w:r>
      <w:r w:rsidR="00EA6944" w:rsidRPr="00E268B9">
        <w:rPr>
          <w:rFonts w:ascii="Arial" w:hAnsi="Arial" w:cs="Arial"/>
        </w:rPr>
        <w:t xml:space="preserve"> </w:t>
      </w:r>
      <w:r w:rsidRPr="00E268B9">
        <w:rPr>
          <w:rFonts w:ascii="Arial" w:hAnsi="Arial" w:cs="Arial"/>
        </w:rPr>
        <w:t xml:space="preserve">by the </w:t>
      </w:r>
      <w:r w:rsidR="002F1EE4">
        <w:rPr>
          <w:rFonts w:ascii="Arial" w:hAnsi="Arial" w:cs="Arial"/>
        </w:rPr>
        <w:t>Awarding Organisation</w:t>
      </w:r>
      <w:r w:rsidRPr="00E268B9">
        <w:rPr>
          <w:rFonts w:ascii="Arial" w:hAnsi="Arial" w:cs="Arial"/>
        </w:rPr>
        <w:t xml:space="preserve"> ensures that centre marking is line with national standards.  The mark submitted to the </w:t>
      </w:r>
      <w:r w:rsidR="002F1EE4">
        <w:rPr>
          <w:rFonts w:ascii="Arial" w:hAnsi="Arial" w:cs="Arial"/>
        </w:rPr>
        <w:t>Awarding Organisation</w:t>
      </w:r>
      <w:r w:rsidRPr="00E268B9">
        <w:rPr>
          <w:rFonts w:ascii="Arial" w:hAnsi="Arial" w:cs="Arial"/>
        </w:rPr>
        <w:t xml:space="preserve"> is subject to change and should therefore be considered provisional.</w:t>
      </w:r>
    </w:p>
    <w:p w14:paraId="1A78228C" w14:textId="77777777" w:rsidR="00E268B9" w:rsidRPr="00362416" w:rsidRDefault="00E268B9" w:rsidP="00D53D09">
      <w:pPr>
        <w:spacing w:line="276" w:lineRule="auto"/>
        <w:jc w:val="both"/>
        <w:rPr>
          <w:rFonts w:ascii="Arial" w:hAnsi="Arial" w:cs="Arial"/>
        </w:rPr>
      </w:pPr>
    </w:p>
    <w:p w14:paraId="683CA601" w14:textId="77777777" w:rsidR="00143A2B" w:rsidRDefault="00143A2B" w:rsidP="006F50E0">
      <w:pPr>
        <w:pStyle w:val="Headinglevel1"/>
        <w:rPr>
          <w:rFonts w:ascii="Arial" w:hAnsi="Arial" w:cs="Arial"/>
          <w:b w:val="0"/>
          <w:bCs/>
          <w:color w:val="FF0000"/>
          <w:szCs w:val="24"/>
        </w:rPr>
      </w:pPr>
      <w:bookmarkStart w:id="5" w:name="_Toc21805439"/>
      <w:bookmarkStart w:id="6" w:name="_Toc146018910"/>
    </w:p>
    <w:p w14:paraId="7C8C0F83" w14:textId="46A1612E" w:rsidR="00D53D09" w:rsidRPr="006F50E0" w:rsidRDefault="00D53D09" w:rsidP="006F50E0">
      <w:pPr>
        <w:pStyle w:val="Headinglevel1"/>
        <w:rPr>
          <w:rFonts w:ascii="Arial" w:hAnsi="Arial" w:cs="Arial"/>
          <w:b w:val="0"/>
          <w:bCs/>
          <w:color w:val="FF0000"/>
          <w:szCs w:val="24"/>
        </w:rPr>
      </w:pPr>
      <w:r w:rsidRPr="006F50E0">
        <w:rPr>
          <w:rFonts w:ascii="Arial" w:hAnsi="Arial" w:cs="Arial"/>
          <w:b w:val="0"/>
          <w:bCs/>
          <w:color w:val="FF0000"/>
          <w:szCs w:val="24"/>
        </w:rPr>
        <w:t xml:space="preserve">2. Appeals </w:t>
      </w:r>
      <w:bookmarkEnd w:id="5"/>
      <w:r w:rsidR="00E268B9" w:rsidRPr="006F50E0">
        <w:rPr>
          <w:rFonts w:ascii="Arial" w:hAnsi="Arial" w:cs="Arial"/>
          <w:b w:val="0"/>
          <w:bCs/>
          <w:color w:val="FF0000"/>
          <w:szCs w:val="24"/>
        </w:rPr>
        <w:t>against decisions made by the Awarding</w:t>
      </w:r>
      <w:bookmarkEnd w:id="6"/>
      <w:r w:rsidR="00E268B9" w:rsidRPr="006F50E0">
        <w:rPr>
          <w:rFonts w:ascii="Arial" w:hAnsi="Arial" w:cs="Arial"/>
          <w:b w:val="0"/>
          <w:bCs/>
          <w:color w:val="FF0000"/>
          <w:szCs w:val="24"/>
        </w:rPr>
        <w:t xml:space="preserve"> </w:t>
      </w:r>
    </w:p>
    <w:p w14:paraId="2D27E1D3" w14:textId="4DB35B9F" w:rsidR="00D53D09" w:rsidRPr="00362416" w:rsidRDefault="00D53D09" w:rsidP="00D53D09">
      <w:pPr>
        <w:spacing w:before="120" w:after="120" w:line="276" w:lineRule="auto"/>
        <w:jc w:val="both"/>
        <w:rPr>
          <w:rFonts w:ascii="Arial" w:hAnsi="Arial" w:cs="Arial"/>
        </w:rPr>
      </w:pPr>
      <w:r w:rsidRPr="00362416">
        <w:rPr>
          <w:rFonts w:ascii="Arial" w:hAnsi="Arial" w:cs="Arial"/>
        </w:rPr>
        <w:t xml:space="preserve">Following the issue of results, awarding bodies make post-results services available.  </w:t>
      </w:r>
    </w:p>
    <w:p w14:paraId="3E64735C" w14:textId="20E5FE65" w:rsidR="00266709" w:rsidRDefault="00143A2B" w:rsidP="00266709">
      <w:pPr>
        <w:spacing w:before="120" w:after="120" w:line="276" w:lineRule="auto"/>
        <w:jc w:val="both"/>
        <w:rPr>
          <w:rFonts w:ascii="Arial" w:hAnsi="Arial" w:cs="Arial"/>
        </w:rPr>
      </w:pPr>
      <w:bookmarkStart w:id="7" w:name="_Hlk23405693"/>
      <w:r>
        <w:rPr>
          <w:rFonts w:ascii="Arial" w:hAnsi="Arial" w:cs="Arial"/>
        </w:rPr>
        <w:t>If LSEC</w:t>
      </w:r>
      <w:r w:rsidR="00266709" w:rsidRPr="00362416">
        <w:rPr>
          <w:rFonts w:ascii="Arial" w:hAnsi="Arial" w:cs="Arial"/>
        </w:rPr>
        <w:t xml:space="preserve"> or a </w:t>
      </w:r>
      <w:r w:rsidR="00362416">
        <w:rPr>
          <w:rFonts w:ascii="Arial" w:hAnsi="Arial" w:cs="Arial"/>
        </w:rPr>
        <w:t>learner</w:t>
      </w:r>
      <w:r w:rsidR="00266709" w:rsidRPr="00362416">
        <w:rPr>
          <w:rFonts w:ascii="Arial" w:hAnsi="Arial" w:cs="Arial"/>
        </w:rPr>
        <w:t xml:space="preserve"> (or his/her</w:t>
      </w:r>
      <w:r w:rsidR="00EA6944">
        <w:rPr>
          <w:rFonts w:ascii="Arial" w:hAnsi="Arial" w:cs="Arial"/>
        </w:rPr>
        <w:t>/their</w:t>
      </w:r>
      <w:r w:rsidR="00266709" w:rsidRPr="00362416">
        <w:rPr>
          <w:rFonts w:ascii="Arial" w:hAnsi="Arial" w:cs="Arial"/>
        </w:rPr>
        <w:t xml:space="preserve"> parent/carer) has a concern and believes a result may not be accurate, post-results services may b</w:t>
      </w:r>
      <w:r w:rsidR="00B52EB2" w:rsidRPr="00362416">
        <w:rPr>
          <w:rFonts w:ascii="Arial" w:hAnsi="Arial" w:cs="Arial"/>
        </w:rPr>
        <w:t>e considered</w:t>
      </w:r>
      <w:r w:rsidR="00266709" w:rsidRPr="00362416">
        <w:rPr>
          <w:rFonts w:ascii="Arial" w:hAnsi="Arial" w:cs="Arial"/>
        </w:rPr>
        <w:t xml:space="preserve">. </w:t>
      </w:r>
    </w:p>
    <w:p w14:paraId="728B2DCA" w14:textId="11A317F6" w:rsidR="00E268B9" w:rsidRDefault="00143A2B" w:rsidP="00266709">
      <w:pPr>
        <w:spacing w:before="120" w:after="120" w:line="276" w:lineRule="auto"/>
        <w:jc w:val="both"/>
        <w:rPr>
          <w:rFonts w:ascii="Arial" w:hAnsi="Arial" w:cs="Arial"/>
        </w:rPr>
      </w:pPr>
      <w:r>
        <w:rPr>
          <w:rFonts w:ascii="Arial" w:hAnsi="Arial" w:cs="Arial"/>
        </w:rPr>
        <w:lastRenderedPageBreak/>
        <w:t>LSEC</w:t>
      </w:r>
      <w:r w:rsidR="00E268B9">
        <w:rPr>
          <w:rFonts w:ascii="Arial" w:hAnsi="Arial" w:cs="Arial"/>
        </w:rPr>
        <w:t xml:space="preserve"> will liaise directly with the Awarding </w:t>
      </w:r>
      <w:r w:rsidR="00660E94">
        <w:rPr>
          <w:rFonts w:ascii="Arial" w:hAnsi="Arial" w:cs="Arial"/>
        </w:rPr>
        <w:t>Organisation</w:t>
      </w:r>
      <w:r w:rsidR="009F4D1F">
        <w:rPr>
          <w:rFonts w:ascii="Arial" w:hAnsi="Arial" w:cs="Arial"/>
        </w:rPr>
        <w:t xml:space="preserve"> (AO)</w:t>
      </w:r>
      <w:r w:rsidR="00E268B9">
        <w:rPr>
          <w:rFonts w:ascii="Arial" w:hAnsi="Arial" w:cs="Arial"/>
        </w:rPr>
        <w:t xml:space="preserve"> and follow the AO’s Appeals Procedure, ensuring all communication is clearly documented and the timelines within the AO’s Appeals Procedure are followed.</w:t>
      </w:r>
    </w:p>
    <w:p w14:paraId="4CE1A681" w14:textId="00745683" w:rsidR="00E268B9" w:rsidRDefault="00E268B9" w:rsidP="00266709">
      <w:pPr>
        <w:spacing w:before="120" w:after="120" w:line="276" w:lineRule="auto"/>
        <w:jc w:val="both"/>
        <w:rPr>
          <w:rFonts w:ascii="Arial" w:hAnsi="Arial" w:cs="Arial"/>
        </w:rPr>
      </w:pPr>
    </w:p>
    <w:p w14:paraId="0A27929F" w14:textId="26E0B03A" w:rsidR="00E268B9" w:rsidRPr="00362416" w:rsidRDefault="00E268B9" w:rsidP="00266709">
      <w:pPr>
        <w:spacing w:before="120" w:after="120" w:line="276" w:lineRule="auto"/>
        <w:jc w:val="both"/>
        <w:rPr>
          <w:rFonts w:ascii="Arial" w:hAnsi="Arial" w:cs="Arial"/>
        </w:rPr>
      </w:pPr>
      <w:r>
        <w:rPr>
          <w:rFonts w:ascii="Arial" w:hAnsi="Arial" w:cs="Arial"/>
        </w:rPr>
        <w:t>The outcome of an Appeal will be communicated to relevant parties.</w:t>
      </w:r>
    </w:p>
    <w:bookmarkEnd w:id="7"/>
    <w:p w14:paraId="0457F5A5" w14:textId="77777777" w:rsidR="00856F5D" w:rsidRPr="00362416" w:rsidRDefault="00856F5D" w:rsidP="00856F5D">
      <w:pPr>
        <w:pStyle w:val="ListParagraph"/>
        <w:spacing w:before="120" w:after="120" w:line="276" w:lineRule="auto"/>
        <w:jc w:val="both"/>
        <w:rPr>
          <w:rFonts w:ascii="Arial" w:hAnsi="Arial" w:cs="Arial"/>
        </w:rPr>
      </w:pPr>
    </w:p>
    <w:p w14:paraId="1176F7F3" w14:textId="77777777" w:rsidR="00D53D09" w:rsidRPr="00362416" w:rsidRDefault="00D53D09" w:rsidP="00D53D09">
      <w:pPr>
        <w:autoSpaceDE w:val="0"/>
        <w:autoSpaceDN w:val="0"/>
        <w:adjustRightInd w:val="0"/>
        <w:spacing w:before="120" w:after="120" w:line="276" w:lineRule="auto"/>
        <w:rPr>
          <w:rFonts w:ascii="Arial" w:hAnsi="Arial" w:cs="Arial"/>
          <w:i/>
          <w:color w:val="000000"/>
          <w:sz w:val="24"/>
          <w:szCs w:val="24"/>
        </w:rPr>
      </w:pPr>
    </w:p>
    <w:p w14:paraId="1C12E5DE" w14:textId="77777777" w:rsidR="00D53D09" w:rsidRPr="00362416" w:rsidRDefault="00D53D09" w:rsidP="00D53D09">
      <w:pPr>
        <w:spacing w:after="200" w:line="276" w:lineRule="auto"/>
        <w:rPr>
          <w:rFonts w:ascii="Arial" w:eastAsia="Times New Roman" w:hAnsi="Arial" w:cs="Arial"/>
          <w:b/>
          <w:color w:val="003399"/>
          <w:sz w:val="24"/>
          <w:szCs w:val="24"/>
        </w:rPr>
      </w:pPr>
      <w:r w:rsidRPr="00362416">
        <w:rPr>
          <w:rFonts w:ascii="Arial" w:eastAsia="Times New Roman" w:hAnsi="Arial" w:cs="Arial"/>
          <w:b/>
          <w:color w:val="003399"/>
          <w:sz w:val="24"/>
          <w:szCs w:val="24"/>
        </w:rPr>
        <w:br w:type="page"/>
      </w:r>
    </w:p>
    <w:tbl>
      <w:tblPr>
        <w:tblStyle w:val="TableGrid"/>
        <w:tblW w:w="0" w:type="auto"/>
        <w:tblLook w:val="04A0" w:firstRow="1" w:lastRow="0" w:firstColumn="1" w:lastColumn="0" w:noHBand="0" w:noVBand="1"/>
      </w:tblPr>
      <w:tblGrid>
        <w:gridCol w:w="7088"/>
        <w:gridCol w:w="1559"/>
        <w:gridCol w:w="1701"/>
      </w:tblGrid>
      <w:tr w:rsidR="00D53D09" w:rsidRPr="00362416" w14:paraId="102012DB" w14:textId="77777777" w:rsidTr="00697744">
        <w:tc>
          <w:tcPr>
            <w:tcW w:w="7088" w:type="dxa"/>
            <w:vMerge w:val="restart"/>
            <w:tcBorders>
              <w:top w:val="nil"/>
              <w:left w:val="nil"/>
              <w:right w:val="single" w:sz="4" w:space="0" w:color="auto"/>
            </w:tcBorders>
            <w:vAlign w:val="center"/>
          </w:tcPr>
          <w:p w14:paraId="1C093F28" w14:textId="3B2F90CA" w:rsidR="00D53D09" w:rsidRPr="00362416" w:rsidRDefault="00AE2AAD" w:rsidP="006F50E0">
            <w:pPr>
              <w:pStyle w:val="Headinglevel1"/>
              <w:rPr>
                <w:rFonts w:ascii="Arial" w:hAnsi="Arial" w:cs="Arial"/>
                <w:b w:val="0"/>
                <w:szCs w:val="24"/>
              </w:rPr>
            </w:pPr>
            <w:bookmarkStart w:id="8" w:name="_Toc146018911"/>
            <w:bookmarkStart w:id="9" w:name="_Hlk496619748"/>
            <w:r>
              <w:rPr>
                <w:rFonts w:ascii="Arial" w:hAnsi="Arial" w:cs="Arial"/>
                <w:b w:val="0"/>
                <w:bCs/>
                <w:color w:val="FF0000"/>
                <w:szCs w:val="24"/>
              </w:rPr>
              <w:lastRenderedPageBreak/>
              <w:t xml:space="preserve">Appendix 1 - </w:t>
            </w:r>
            <w:r w:rsidR="00D53D09" w:rsidRPr="006F50E0">
              <w:rPr>
                <w:rFonts w:ascii="Arial" w:hAnsi="Arial" w:cs="Arial"/>
                <w:b w:val="0"/>
                <w:bCs/>
                <w:color w:val="FF0000"/>
                <w:szCs w:val="24"/>
              </w:rPr>
              <w:t xml:space="preserve">Internal </w:t>
            </w:r>
            <w:r w:rsidR="006F50E0" w:rsidRPr="006F50E0">
              <w:rPr>
                <w:rFonts w:ascii="Arial" w:hAnsi="Arial" w:cs="Arial"/>
                <w:b w:val="0"/>
                <w:bCs/>
                <w:color w:val="FF0000"/>
                <w:szCs w:val="24"/>
              </w:rPr>
              <w:t>A</w:t>
            </w:r>
            <w:r w:rsidR="00D53D09" w:rsidRPr="006F50E0">
              <w:rPr>
                <w:rFonts w:ascii="Arial" w:hAnsi="Arial" w:cs="Arial"/>
                <w:b w:val="0"/>
                <w:bCs/>
                <w:color w:val="FF0000"/>
                <w:szCs w:val="24"/>
              </w:rPr>
              <w:t xml:space="preserve">ppeals </w:t>
            </w:r>
            <w:r w:rsidR="006F50E0" w:rsidRPr="006F50E0">
              <w:rPr>
                <w:rFonts w:ascii="Arial" w:hAnsi="Arial" w:cs="Arial"/>
                <w:b w:val="0"/>
                <w:bCs/>
                <w:color w:val="FF0000"/>
                <w:szCs w:val="24"/>
              </w:rPr>
              <w:t>F</w:t>
            </w:r>
            <w:r w:rsidR="00D53D09" w:rsidRPr="006F50E0">
              <w:rPr>
                <w:rFonts w:ascii="Arial" w:hAnsi="Arial" w:cs="Arial"/>
                <w:b w:val="0"/>
                <w:bCs/>
                <w:color w:val="FF0000"/>
                <w:szCs w:val="24"/>
              </w:rPr>
              <w:t>orm</w:t>
            </w:r>
            <w:bookmarkEnd w:id="8"/>
            <w:r w:rsidR="00D546C1" w:rsidRPr="00362416">
              <w:rPr>
                <w:rFonts w:ascii="Arial" w:hAnsi="Arial" w:cs="Arial"/>
                <w:szCs w:val="24"/>
              </w:rPr>
              <w:t xml:space="preserve"> </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C89C47" w14:textId="77777777" w:rsidR="00D53D09" w:rsidRPr="00362416" w:rsidRDefault="00D53D09" w:rsidP="000C243E">
            <w:pPr>
              <w:spacing w:before="120" w:after="120"/>
              <w:jc w:val="center"/>
              <w:rPr>
                <w:rFonts w:ascii="Arial" w:eastAsia="Times New Roman" w:hAnsi="Arial" w:cs="Arial"/>
                <w:bCs/>
                <w:sz w:val="18"/>
                <w:szCs w:val="18"/>
              </w:rPr>
            </w:pPr>
            <w:r w:rsidRPr="00362416">
              <w:rPr>
                <w:rFonts w:ascii="Arial" w:hAnsi="Arial" w:cs="Arial"/>
                <w:bCs/>
                <w:sz w:val="18"/>
                <w:szCs w:val="18"/>
              </w:rPr>
              <w:t>FOR CENTRE USE ONLY</w:t>
            </w:r>
          </w:p>
        </w:tc>
      </w:tr>
      <w:tr w:rsidR="00D53D09" w:rsidRPr="00362416" w14:paraId="1196B9C9" w14:textId="77777777" w:rsidTr="00697744">
        <w:trPr>
          <w:trHeight w:val="310"/>
        </w:trPr>
        <w:tc>
          <w:tcPr>
            <w:tcW w:w="7088" w:type="dxa"/>
            <w:vMerge/>
            <w:tcBorders>
              <w:left w:val="nil"/>
              <w:bottom w:val="nil"/>
              <w:right w:val="single" w:sz="4" w:space="0" w:color="auto"/>
            </w:tcBorders>
          </w:tcPr>
          <w:p w14:paraId="398024D7" w14:textId="77777777" w:rsidR="00D53D09" w:rsidRPr="00362416" w:rsidRDefault="00D53D09" w:rsidP="000C243E">
            <w:pPr>
              <w:spacing w:before="120" w:after="120" w:line="276" w:lineRule="auto"/>
              <w:rPr>
                <w:rFonts w:ascii="Arial" w:eastAsia="Times New Roman"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121850" w14:textId="77777777" w:rsidR="00D53D09" w:rsidRPr="00362416" w:rsidRDefault="00D53D09" w:rsidP="000C243E">
            <w:pPr>
              <w:spacing w:before="120" w:after="120" w:line="276" w:lineRule="auto"/>
              <w:rPr>
                <w:rFonts w:ascii="Arial" w:eastAsia="Times New Roman" w:hAnsi="Arial" w:cs="Arial"/>
                <w:sz w:val="18"/>
                <w:szCs w:val="18"/>
              </w:rPr>
            </w:pPr>
            <w:r w:rsidRPr="00362416">
              <w:rPr>
                <w:rFonts w:ascii="Arial" w:hAnsi="Arial" w:cs="Arial"/>
                <w:sz w:val="18"/>
                <w:szCs w:val="18"/>
              </w:rPr>
              <w:t>Date received</w:t>
            </w:r>
          </w:p>
        </w:tc>
        <w:tc>
          <w:tcPr>
            <w:tcW w:w="1701" w:type="dxa"/>
            <w:tcBorders>
              <w:top w:val="single" w:sz="4" w:space="0" w:color="auto"/>
              <w:left w:val="single" w:sz="4" w:space="0" w:color="auto"/>
              <w:bottom w:val="single" w:sz="4" w:space="0" w:color="auto"/>
              <w:right w:val="single" w:sz="4" w:space="0" w:color="auto"/>
            </w:tcBorders>
          </w:tcPr>
          <w:p w14:paraId="453B5E20" w14:textId="77777777" w:rsidR="00D53D09" w:rsidRPr="00362416" w:rsidRDefault="00D53D09" w:rsidP="00697744">
            <w:pPr>
              <w:spacing w:before="120" w:after="120" w:line="276" w:lineRule="auto"/>
              <w:rPr>
                <w:rFonts w:ascii="Arial" w:eastAsia="Times New Roman" w:hAnsi="Arial" w:cs="Arial"/>
                <w:b/>
              </w:rPr>
            </w:pPr>
          </w:p>
        </w:tc>
      </w:tr>
    </w:tbl>
    <w:p w14:paraId="7A8F7269" w14:textId="0D60B02E" w:rsidR="00D53D09" w:rsidRPr="006F50E0" w:rsidRDefault="00D53D09" w:rsidP="006F50E0">
      <w:pPr>
        <w:spacing w:before="120" w:after="120" w:line="276" w:lineRule="auto"/>
        <w:rPr>
          <w:rFonts w:ascii="Arial" w:hAnsi="Arial" w:cs="Arial"/>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85" w:type="dxa"/>
        </w:tblCellMar>
        <w:tblLook w:val="04A0" w:firstRow="1" w:lastRow="0" w:firstColumn="1" w:lastColumn="0" w:noHBand="0" w:noVBand="1"/>
      </w:tblPr>
      <w:tblGrid>
        <w:gridCol w:w="1681"/>
        <w:gridCol w:w="3191"/>
        <w:gridCol w:w="1817"/>
        <w:gridCol w:w="3841"/>
      </w:tblGrid>
      <w:tr w:rsidR="00D53D09" w:rsidRPr="00362416" w14:paraId="3DDA6FFA" w14:textId="77777777" w:rsidTr="00D546C1">
        <w:trPr>
          <w:cantSplit/>
          <w:trHeight w:val="596"/>
          <w:tblHeader/>
        </w:trPr>
        <w:tc>
          <w:tcPr>
            <w:tcW w:w="798" w:type="pct"/>
            <w:shd w:val="clear" w:color="auto" w:fill="C6D9F1" w:themeFill="text2" w:themeFillTint="33"/>
            <w:vAlign w:val="center"/>
          </w:tcPr>
          <w:p w14:paraId="6C252D50" w14:textId="77777777" w:rsidR="00D53D09" w:rsidRPr="00362416" w:rsidRDefault="00D53D09" w:rsidP="000C243E">
            <w:pPr>
              <w:spacing w:before="120" w:after="120" w:line="276" w:lineRule="auto"/>
              <w:rPr>
                <w:rFonts w:ascii="Arial" w:eastAsia="Times New Roman" w:hAnsi="Arial" w:cs="Arial"/>
                <w:color w:val="FFFFFF" w:themeColor="background1"/>
              </w:rPr>
            </w:pPr>
            <w:r w:rsidRPr="00362416">
              <w:rPr>
                <w:rFonts w:ascii="Arial" w:eastAsia="Times New Roman" w:hAnsi="Arial" w:cs="Arial"/>
              </w:rPr>
              <w:t>Name of appellant</w:t>
            </w:r>
          </w:p>
        </w:tc>
        <w:tc>
          <w:tcPr>
            <w:tcW w:w="1515" w:type="pct"/>
            <w:shd w:val="clear" w:color="auto" w:fill="auto"/>
            <w:vAlign w:val="center"/>
          </w:tcPr>
          <w:p w14:paraId="694849F9" w14:textId="77777777" w:rsidR="00D53D09" w:rsidRPr="00362416" w:rsidRDefault="00D53D09" w:rsidP="000C243E">
            <w:pPr>
              <w:spacing w:before="120" w:after="120" w:line="276" w:lineRule="auto"/>
              <w:rPr>
                <w:rFonts w:ascii="Arial" w:eastAsia="Times New Roman" w:hAnsi="Arial" w:cs="Arial"/>
                <w:color w:val="FFFFFF" w:themeColor="background1"/>
                <w:sz w:val="20"/>
                <w:szCs w:val="20"/>
              </w:rPr>
            </w:pPr>
          </w:p>
        </w:tc>
        <w:tc>
          <w:tcPr>
            <w:tcW w:w="863" w:type="pct"/>
            <w:shd w:val="clear" w:color="auto" w:fill="C6D9F1" w:themeFill="text2" w:themeFillTint="33"/>
            <w:vAlign w:val="center"/>
          </w:tcPr>
          <w:p w14:paraId="154AD5AA" w14:textId="7B167ABB" w:rsidR="00D53D09" w:rsidRPr="00362416" w:rsidRDefault="00362416" w:rsidP="000C243E">
            <w:pPr>
              <w:spacing w:before="120" w:after="0" w:line="276" w:lineRule="auto"/>
              <w:rPr>
                <w:rFonts w:ascii="Arial" w:eastAsia="Times New Roman" w:hAnsi="Arial" w:cs="Arial"/>
              </w:rPr>
            </w:pPr>
            <w:r>
              <w:rPr>
                <w:rFonts w:ascii="Arial" w:eastAsia="Times New Roman" w:hAnsi="Arial" w:cs="Arial"/>
              </w:rPr>
              <w:t>Learner</w:t>
            </w:r>
            <w:r w:rsidR="00D53D09" w:rsidRPr="00362416">
              <w:rPr>
                <w:rFonts w:ascii="Arial" w:eastAsia="Times New Roman" w:hAnsi="Arial" w:cs="Arial"/>
              </w:rPr>
              <w:t xml:space="preserve"> name</w:t>
            </w:r>
          </w:p>
          <w:p w14:paraId="72F38610" w14:textId="77777777" w:rsidR="00D53D09" w:rsidRPr="00362416" w:rsidRDefault="00D53D09" w:rsidP="000C243E">
            <w:pPr>
              <w:spacing w:after="0" w:line="276" w:lineRule="auto"/>
              <w:rPr>
                <w:rFonts w:ascii="Arial" w:eastAsia="Times New Roman" w:hAnsi="Arial" w:cs="Arial"/>
                <w:color w:val="FFFFFF" w:themeColor="background1"/>
                <w:sz w:val="18"/>
                <w:szCs w:val="18"/>
              </w:rPr>
            </w:pPr>
            <w:r w:rsidRPr="00362416">
              <w:rPr>
                <w:rFonts w:ascii="Arial" w:eastAsia="Times New Roman" w:hAnsi="Arial" w:cs="Arial"/>
                <w:sz w:val="18"/>
                <w:szCs w:val="18"/>
              </w:rPr>
              <w:t>if different to appellant</w:t>
            </w:r>
          </w:p>
        </w:tc>
        <w:tc>
          <w:tcPr>
            <w:tcW w:w="1825" w:type="pct"/>
            <w:shd w:val="clear" w:color="auto" w:fill="auto"/>
            <w:vAlign w:val="center"/>
          </w:tcPr>
          <w:p w14:paraId="036B1392" w14:textId="77777777" w:rsidR="00D53D09" w:rsidRPr="00362416" w:rsidRDefault="00D53D09" w:rsidP="000C243E">
            <w:pPr>
              <w:spacing w:before="120" w:after="120" w:line="276" w:lineRule="auto"/>
              <w:rPr>
                <w:rFonts w:ascii="Arial" w:eastAsia="Times New Roman" w:hAnsi="Arial" w:cs="Arial"/>
                <w:color w:val="FFFFFF" w:themeColor="background1"/>
                <w:sz w:val="20"/>
                <w:szCs w:val="20"/>
              </w:rPr>
            </w:pPr>
          </w:p>
        </w:tc>
      </w:tr>
      <w:tr w:rsidR="00D53D09" w:rsidRPr="00362416" w14:paraId="7F94DF06" w14:textId="77777777" w:rsidTr="00D546C1">
        <w:trPr>
          <w:trHeight w:val="447"/>
          <w:tblHeader/>
        </w:trPr>
        <w:tc>
          <w:tcPr>
            <w:tcW w:w="798" w:type="pct"/>
            <w:shd w:val="clear" w:color="auto" w:fill="F2F2F2" w:themeFill="background1" w:themeFillShade="F2"/>
            <w:vAlign w:val="center"/>
          </w:tcPr>
          <w:p w14:paraId="00069C8C" w14:textId="198C95D8" w:rsidR="00D53D09" w:rsidRPr="00362416" w:rsidRDefault="00D53D09" w:rsidP="000C243E">
            <w:pPr>
              <w:spacing w:before="120" w:after="120" w:line="276" w:lineRule="auto"/>
              <w:rPr>
                <w:rFonts w:ascii="Arial" w:eastAsia="Times New Roman" w:hAnsi="Arial" w:cs="Arial"/>
              </w:rPr>
            </w:pPr>
            <w:r w:rsidRPr="00362416">
              <w:rPr>
                <w:rFonts w:ascii="Arial" w:eastAsia="Times New Roman" w:hAnsi="Arial" w:cs="Arial"/>
              </w:rPr>
              <w:t xml:space="preserve">Awarding </w:t>
            </w:r>
            <w:r w:rsidR="009F4D1F">
              <w:rPr>
                <w:rFonts w:ascii="Arial" w:eastAsia="Times New Roman" w:hAnsi="Arial" w:cs="Arial"/>
              </w:rPr>
              <w:t>Organisation</w:t>
            </w:r>
          </w:p>
        </w:tc>
        <w:tc>
          <w:tcPr>
            <w:tcW w:w="1515" w:type="pct"/>
            <w:shd w:val="clear" w:color="auto" w:fill="auto"/>
            <w:vAlign w:val="center"/>
          </w:tcPr>
          <w:p w14:paraId="18B0485B" w14:textId="77777777" w:rsidR="00D53D09" w:rsidRPr="00362416" w:rsidRDefault="00D53D09" w:rsidP="000C243E">
            <w:pPr>
              <w:spacing w:before="120" w:after="120" w:line="276" w:lineRule="auto"/>
              <w:rPr>
                <w:rFonts w:ascii="Arial" w:eastAsia="Times New Roman" w:hAnsi="Arial" w:cs="Arial"/>
                <w:b/>
                <w:i/>
                <w:color w:val="BFBFBF" w:themeColor="background1" w:themeShade="BF"/>
                <w:sz w:val="20"/>
                <w:szCs w:val="20"/>
              </w:rPr>
            </w:pPr>
          </w:p>
        </w:tc>
        <w:tc>
          <w:tcPr>
            <w:tcW w:w="863" w:type="pct"/>
            <w:shd w:val="clear" w:color="auto" w:fill="F2F2F2" w:themeFill="background1" w:themeFillShade="F2"/>
            <w:vAlign w:val="center"/>
          </w:tcPr>
          <w:p w14:paraId="3DD485F4" w14:textId="564EA9B9" w:rsidR="00D53D09" w:rsidRPr="00362416" w:rsidRDefault="00D53D09" w:rsidP="000C243E">
            <w:pPr>
              <w:spacing w:before="120" w:after="120" w:line="276" w:lineRule="auto"/>
              <w:rPr>
                <w:rFonts w:ascii="Arial" w:eastAsia="Times New Roman" w:hAnsi="Arial" w:cs="Arial"/>
              </w:rPr>
            </w:pPr>
          </w:p>
        </w:tc>
        <w:tc>
          <w:tcPr>
            <w:tcW w:w="1825" w:type="pct"/>
            <w:shd w:val="clear" w:color="auto" w:fill="auto"/>
            <w:vAlign w:val="center"/>
          </w:tcPr>
          <w:p w14:paraId="1D23C04C" w14:textId="77777777" w:rsidR="00D53D09" w:rsidRPr="00362416" w:rsidRDefault="00D53D09" w:rsidP="000C243E">
            <w:pPr>
              <w:spacing w:before="120" w:after="120" w:line="276" w:lineRule="auto"/>
              <w:rPr>
                <w:rFonts w:ascii="Arial" w:eastAsia="Times New Roman" w:hAnsi="Arial" w:cs="Arial"/>
                <w:i/>
                <w:color w:val="BFBFBF" w:themeColor="background1" w:themeShade="BF"/>
                <w:sz w:val="20"/>
                <w:szCs w:val="20"/>
              </w:rPr>
            </w:pPr>
          </w:p>
        </w:tc>
      </w:tr>
      <w:tr w:rsidR="00D53D09" w:rsidRPr="00362416" w14:paraId="096CB033" w14:textId="77777777" w:rsidTr="00D53D09">
        <w:trPr>
          <w:trHeight w:val="340"/>
          <w:tblHeader/>
        </w:trPr>
        <w:tc>
          <w:tcPr>
            <w:tcW w:w="798" w:type="pct"/>
            <w:shd w:val="clear" w:color="auto" w:fill="F2F2F2" w:themeFill="background1" w:themeFillShade="F2"/>
            <w:vAlign w:val="center"/>
          </w:tcPr>
          <w:p w14:paraId="0D3CEAF5" w14:textId="4AD7DD39" w:rsidR="00AF2B06" w:rsidRPr="00362416" w:rsidRDefault="006F50E0" w:rsidP="000C243E">
            <w:pPr>
              <w:spacing w:before="120" w:after="120" w:line="276" w:lineRule="auto"/>
              <w:rPr>
                <w:rFonts w:ascii="Arial" w:eastAsia="Times New Roman" w:hAnsi="Arial" w:cs="Arial"/>
              </w:rPr>
            </w:pPr>
            <w:r>
              <w:rPr>
                <w:rFonts w:ascii="Arial" w:eastAsia="Times New Roman" w:hAnsi="Arial" w:cs="Arial"/>
              </w:rPr>
              <w:t>Qualification Title</w:t>
            </w:r>
          </w:p>
        </w:tc>
        <w:tc>
          <w:tcPr>
            <w:tcW w:w="1515" w:type="pct"/>
            <w:shd w:val="clear" w:color="auto" w:fill="auto"/>
            <w:vAlign w:val="center"/>
          </w:tcPr>
          <w:p w14:paraId="750E838E" w14:textId="77777777" w:rsidR="00D53D09" w:rsidRPr="00362416" w:rsidRDefault="00D53D09" w:rsidP="000C243E">
            <w:pPr>
              <w:spacing w:before="120" w:after="120" w:line="276" w:lineRule="auto"/>
              <w:rPr>
                <w:rFonts w:ascii="Arial" w:eastAsia="Times New Roman" w:hAnsi="Arial" w:cs="Arial"/>
                <w:i/>
                <w:color w:val="BFBFBF" w:themeColor="background1" w:themeShade="BF"/>
                <w:sz w:val="20"/>
                <w:szCs w:val="20"/>
              </w:rPr>
            </w:pPr>
          </w:p>
        </w:tc>
        <w:tc>
          <w:tcPr>
            <w:tcW w:w="863" w:type="pct"/>
            <w:shd w:val="clear" w:color="auto" w:fill="F2F2F2" w:themeFill="background1" w:themeFillShade="F2"/>
            <w:vAlign w:val="center"/>
          </w:tcPr>
          <w:p w14:paraId="48D9D486" w14:textId="1E3B067C" w:rsidR="00D53D09" w:rsidRPr="00362416" w:rsidRDefault="006F50E0" w:rsidP="000C243E">
            <w:pPr>
              <w:spacing w:before="120" w:after="120" w:line="276" w:lineRule="auto"/>
              <w:rPr>
                <w:rFonts w:ascii="Arial" w:eastAsia="Times New Roman" w:hAnsi="Arial" w:cs="Arial"/>
              </w:rPr>
            </w:pPr>
            <w:r>
              <w:rPr>
                <w:rFonts w:ascii="Arial" w:eastAsia="Times New Roman" w:hAnsi="Arial" w:cs="Arial"/>
              </w:rPr>
              <w:t>Unit Title</w:t>
            </w:r>
          </w:p>
        </w:tc>
        <w:tc>
          <w:tcPr>
            <w:tcW w:w="1825" w:type="pct"/>
            <w:shd w:val="clear" w:color="auto" w:fill="auto"/>
            <w:vAlign w:val="center"/>
          </w:tcPr>
          <w:p w14:paraId="67BAEEEC" w14:textId="77777777" w:rsidR="00D53D09" w:rsidRPr="00362416" w:rsidRDefault="00D53D09" w:rsidP="000C243E">
            <w:pPr>
              <w:spacing w:before="120" w:after="120" w:line="276" w:lineRule="auto"/>
              <w:rPr>
                <w:rFonts w:ascii="Arial" w:eastAsia="Times New Roman" w:hAnsi="Arial" w:cs="Arial"/>
                <w:sz w:val="20"/>
                <w:szCs w:val="20"/>
              </w:rPr>
            </w:pPr>
          </w:p>
        </w:tc>
      </w:tr>
      <w:tr w:rsidR="00D53D09" w:rsidRPr="00362416" w14:paraId="6131C77B" w14:textId="77777777" w:rsidTr="000C243E">
        <w:trPr>
          <w:trHeight w:val="110"/>
          <w:tblHeader/>
        </w:trPr>
        <w:tc>
          <w:tcPr>
            <w:tcW w:w="5000" w:type="pct"/>
            <w:gridSpan w:val="4"/>
            <w:shd w:val="clear" w:color="auto" w:fill="auto"/>
          </w:tcPr>
          <w:p w14:paraId="29B04D8D" w14:textId="3E30E513" w:rsidR="00D53D09" w:rsidRPr="00362416" w:rsidRDefault="00D53D09" w:rsidP="000C243E">
            <w:pPr>
              <w:spacing w:before="120" w:after="120" w:line="276" w:lineRule="auto"/>
              <w:jc w:val="both"/>
              <w:rPr>
                <w:rFonts w:ascii="Arial" w:eastAsia="Times New Roman" w:hAnsi="Arial" w:cs="Arial"/>
                <w:bCs/>
                <w:sz w:val="20"/>
                <w:szCs w:val="20"/>
              </w:rPr>
            </w:pPr>
            <w:r w:rsidRPr="00362416">
              <w:rPr>
                <w:rFonts w:ascii="Arial" w:eastAsia="Times New Roman" w:hAnsi="Arial" w:cs="Arial"/>
                <w:bCs/>
                <w:sz w:val="20"/>
                <w:szCs w:val="20"/>
              </w:rPr>
              <w:t>Please state the grounds for your appeal below</w:t>
            </w:r>
            <w:r w:rsidR="00AF2B06" w:rsidRPr="00362416">
              <w:rPr>
                <w:rFonts w:ascii="Arial" w:eastAsia="Times New Roman" w:hAnsi="Arial" w:cs="Arial"/>
                <w:bCs/>
                <w:sz w:val="20"/>
                <w:szCs w:val="20"/>
              </w:rPr>
              <w:t>:</w:t>
            </w:r>
          </w:p>
          <w:p w14:paraId="6B9BD676" w14:textId="77777777" w:rsidR="00D53D09" w:rsidRPr="00362416" w:rsidRDefault="00D53D09" w:rsidP="000C243E">
            <w:pPr>
              <w:spacing w:before="120" w:after="120" w:line="276" w:lineRule="auto"/>
              <w:jc w:val="both"/>
              <w:rPr>
                <w:rFonts w:ascii="Arial" w:eastAsia="Times New Roman" w:hAnsi="Arial" w:cs="Arial"/>
                <w:sz w:val="20"/>
                <w:szCs w:val="20"/>
              </w:rPr>
            </w:pPr>
          </w:p>
          <w:p w14:paraId="547F6E91" w14:textId="77777777" w:rsidR="00D53D09" w:rsidRPr="00362416" w:rsidRDefault="00D53D09" w:rsidP="000C243E">
            <w:pPr>
              <w:spacing w:before="120" w:after="120" w:line="276" w:lineRule="auto"/>
              <w:jc w:val="both"/>
              <w:rPr>
                <w:rFonts w:ascii="Arial" w:eastAsia="Times New Roman" w:hAnsi="Arial" w:cs="Arial"/>
                <w:sz w:val="20"/>
                <w:szCs w:val="20"/>
              </w:rPr>
            </w:pPr>
          </w:p>
          <w:p w14:paraId="37C19AB3" w14:textId="77777777" w:rsidR="00D53D09" w:rsidRPr="00362416" w:rsidRDefault="00D53D09" w:rsidP="000C243E">
            <w:pPr>
              <w:spacing w:before="120" w:after="120" w:line="276" w:lineRule="auto"/>
              <w:jc w:val="both"/>
              <w:rPr>
                <w:rFonts w:ascii="Arial" w:eastAsia="Times New Roman" w:hAnsi="Arial" w:cs="Arial"/>
                <w:sz w:val="20"/>
                <w:szCs w:val="20"/>
              </w:rPr>
            </w:pPr>
          </w:p>
          <w:p w14:paraId="19589FB1" w14:textId="77777777" w:rsidR="00D53D09" w:rsidRPr="00362416" w:rsidRDefault="00D53D09" w:rsidP="000C243E">
            <w:pPr>
              <w:spacing w:before="120" w:after="120" w:line="276" w:lineRule="auto"/>
              <w:jc w:val="both"/>
              <w:rPr>
                <w:rFonts w:ascii="Arial" w:eastAsia="Times New Roman" w:hAnsi="Arial" w:cs="Arial"/>
                <w:sz w:val="20"/>
                <w:szCs w:val="20"/>
              </w:rPr>
            </w:pPr>
          </w:p>
          <w:p w14:paraId="77F31AE5" w14:textId="77777777" w:rsidR="00D53D09" w:rsidRPr="00362416" w:rsidRDefault="00D53D09" w:rsidP="000C243E">
            <w:pPr>
              <w:spacing w:before="120" w:after="120" w:line="276" w:lineRule="auto"/>
              <w:jc w:val="both"/>
              <w:rPr>
                <w:rFonts w:ascii="Arial" w:eastAsia="Times New Roman" w:hAnsi="Arial" w:cs="Arial"/>
                <w:sz w:val="20"/>
                <w:szCs w:val="20"/>
              </w:rPr>
            </w:pPr>
          </w:p>
          <w:p w14:paraId="445BBBFA" w14:textId="77777777" w:rsidR="00D53D09" w:rsidRPr="00362416" w:rsidRDefault="00D53D09" w:rsidP="000C243E">
            <w:pPr>
              <w:spacing w:before="120" w:after="120" w:line="276" w:lineRule="auto"/>
              <w:jc w:val="both"/>
              <w:rPr>
                <w:rFonts w:ascii="Arial" w:eastAsia="Times New Roman" w:hAnsi="Arial" w:cs="Arial"/>
                <w:sz w:val="20"/>
                <w:szCs w:val="20"/>
              </w:rPr>
            </w:pPr>
          </w:p>
          <w:p w14:paraId="0E47382B" w14:textId="7302A67C" w:rsidR="00D53D09" w:rsidRPr="00362416" w:rsidRDefault="00D53D09" w:rsidP="000C243E">
            <w:pPr>
              <w:spacing w:before="120" w:after="120" w:line="276" w:lineRule="auto"/>
              <w:jc w:val="both"/>
              <w:rPr>
                <w:rFonts w:ascii="Arial" w:eastAsia="Times New Roman" w:hAnsi="Arial" w:cs="Arial"/>
                <w:sz w:val="20"/>
                <w:szCs w:val="20"/>
              </w:rPr>
            </w:pPr>
          </w:p>
          <w:p w14:paraId="47B9EAD1" w14:textId="5EF02C8E" w:rsidR="0050264F" w:rsidRPr="00362416" w:rsidRDefault="0050264F" w:rsidP="000C243E">
            <w:pPr>
              <w:spacing w:before="120" w:after="120" w:line="276" w:lineRule="auto"/>
              <w:jc w:val="both"/>
              <w:rPr>
                <w:rFonts w:ascii="Arial" w:eastAsia="Times New Roman" w:hAnsi="Arial" w:cs="Arial"/>
                <w:sz w:val="20"/>
                <w:szCs w:val="20"/>
              </w:rPr>
            </w:pPr>
          </w:p>
          <w:p w14:paraId="3EEA1DBA" w14:textId="77777777" w:rsidR="0050264F" w:rsidRPr="00362416" w:rsidRDefault="0050264F" w:rsidP="000C243E">
            <w:pPr>
              <w:spacing w:before="120" w:after="120" w:line="276" w:lineRule="auto"/>
              <w:jc w:val="both"/>
              <w:rPr>
                <w:rFonts w:ascii="Arial" w:eastAsia="Times New Roman" w:hAnsi="Arial" w:cs="Arial"/>
                <w:sz w:val="20"/>
                <w:szCs w:val="20"/>
              </w:rPr>
            </w:pPr>
          </w:p>
          <w:p w14:paraId="5D4294FF" w14:textId="77777777" w:rsidR="00D53D09" w:rsidRPr="00362416" w:rsidRDefault="00D53D09" w:rsidP="000C243E">
            <w:pPr>
              <w:spacing w:before="120" w:after="120" w:line="276" w:lineRule="auto"/>
              <w:jc w:val="both"/>
              <w:rPr>
                <w:rFonts w:ascii="Arial" w:eastAsia="Times New Roman" w:hAnsi="Arial" w:cs="Arial"/>
                <w:sz w:val="20"/>
                <w:szCs w:val="20"/>
              </w:rPr>
            </w:pPr>
          </w:p>
          <w:p w14:paraId="5E5AF07F" w14:textId="77777777" w:rsidR="00D53D09" w:rsidRPr="00362416" w:rsidRDefault="00D53D09" w:rsidP="000C243E">
            <w:pPr>
              <w:spacing w:before="120" w:after="120" w:line="276" w:lineRule="auto"/>
              <w:jc w:val="both"/>
              <w:rPr>
                <w:rFonts w:ascii="Arial" w:eastAsia="Times New Roman" w:hAnsi="Arial" w:cs="Arial"/>
                <w:sz w:val="20"/>
                <w:szCs w:val="20"/>
              </w:rPr>
            </w:pPr>
          </w:p>
          <w:p w14:paraId="61C92D9F" w14:textId="77777777" w:rsidR="00D53D09" w:rsidRPr="00362416" w:rsidRDefault="00D53D09" w:rsidP="000C243E">
            <w:pPr>
              <w:spacing w:before="120" w:after="120" w:line="276" w:lineRule="auto"/>
              <w:jc w:val="both"/>
              <w:rPr>
                <w:rFonts w:ascii="Arial" w:eastAsia="Times New Roman" w:hAnsi="Arial" w:cs="Arial"/>
                <w:sz w:val="20"/>
                <w:szCs w:val="20"/>
              </w:rPr>
            </w:pPr>
          </w:p>
          <w:p w14:paraId="7DE825C4" w14:textId="77777777" w:rsidR="00D53D09" w:rsidRPr="00362416" w:rsidRDefault="00D53D09" w:rsidP="000C243E">
            <w:pPr>
              <w:spacing w:before="120" w:after="120" w:line="276" w:lineRule="auto"/>
              <w:jc w:val="both"/>
              <w:rPr>
                <w:rFonts w:ascii="Arial" w:eastAsia="Times New Roman" w:hAnsi="Arial" w:cs="Arial"/>
                <w:sz w:val="20"/>
                <w:szCs w:val="20"/>
              </w:rPr>
            </w:pPr>
          </w:p>
          <w:p w14:paraId="4DFDDDD1" w14:textId="77777777" w:rsidR="00D53D09" w:rsidRPr="00362416" w:rsidRDefault="00D53D09" w:rsidP="000C243E">
            <w:pPr>
              <w:spacing w:before="120" w:after="120" w:line="276" w:lineRule="auto"/>
              <w:jc w:val="both"/>
              <w:rPr>
                <w:rFonts w:ascii="Arial" w:eastAsia="Times New Roman" w:hAnsi="Arial" w:cs="Arial"/>
                <w:sz w:val="20"/>
                <w:szCs w:val="20"/>
              </w:rPr>
            </w:pPr>
          </w:p>
          <w:p w14:paraId="1F338075" w14:textId="77777777" w:rsidR="00D53D09" w:rsidRPr="00362416" w:rsidRDefault="00D53D09" w:rsidP="000C243E">
            <w:pPr>
              <w:spacing w:before="120" w:after="120" w:line="276" w:lineRule="auto"/>
              <w:jc w:val="both"/>
              <w:rPr>
                <w:rFonts w:ascii="Arial" w:eastAsia="Times New Roman" w:hAnsi="Arial" w:cs="Arial"/>
                <w:sz w:val="20"/>
                <w:szCs w:val="20"/>
              </w:rPr>
            </w:pPr>
          </w:p>
          <w:p w14:paraId="15D3C0B4" w14:textId="77777777" w:rsidR="00D53D09" w:rsidRPr="00362416" w:rsidRDefault="00D53D09" w:rsidP="000C243E">
            <w:pPr>
              <w:spacing w:before="120" w:after="120" w:line="276" w:lineRule="auto"/>
              <w:jc w:val="both"/>
              <w:rPr>
                <w:rFonts w:ascii="Arial" w:eastAsia="Times New Roman" w:hAnsi="Arial" w:cs="Arial"/>
                <w:sz w:val="20"/>
                <w:szCs w:val="20"/>
              </w:rPr>
            </w:pPr>
          </w:p>
          <w:p w14:paraId="779475B4" w14:textId="77777777" w:rsidR="00D53D09" w:rsidRPr="00362416" w:rsidRDefault="00D53D09" w:rsidP="000C243E">
            <w:pPr>
              <w:spacing w:before="120" w:after="120" w:line="276" w:lineRule="auto"/>
              <w:jc w:val="both"/>
              <w:rPr>
                <w:rFonts w:ascii="Arial" w:eastAsia="Times New Roman" w:hAnsi="Arial" w:cs="Arial"/>
                <w:sz w:val="20"/>
                <w:szCs w:val="20"/>
              </w:rPr>
            </w:pPr>
          </w:p>
          <w:p w14:paraId="15748310" w14:textId="77777777" w:rsidR="00D53D09" w:rsidRPr="00362416" w:rsidRDefault="00D53D09" w:rsidP="000C243E">
            <w:pPr>
              <w:spacing w:before="120" w:after="0" w:line="276" w:lineRule="auto"/>
              <w:rPr>
                <w:rFonts w:ascii="Arial" w:hAnsi="Arial" w:cs="Arial"/>
                <w:iCs/>
                <w:sz w:val="16"/>
                <w:szCs w:val="16"/>
              </w:rPr>
            </w:pPr>
            <w:r w:rsidRPr="00362416">
              <w:rPr>
                <w:rFonts w:ascii="Arial" w:hAnsi="Arial" w:cs="Arial"/>
                <w:i/>
                <w:sz w:val="18"/>
                <w:szCs w:val="18"/>
              </w:rPr>
              <w:t xml:space="preserve"> </w:t>
            </w:r>
            <w:r w:rsidRPr="00362416">
              <w:rPr>
                <w:rFonts w:ascii="Arial" w:hAnsi="Arial" w:cs="Arial"/>
                <w:iCs/>
                <w:sz w:val="16"/>
                <w:szCs w:val="16"/>
              </w:rPr>
              <w:t>(If applicable, tick below)</w:t>
            </w:r>
          </w:p>
          <w:p w14:paraId="31D4BC47" w14:textId="77777777" w:rsidR="00D53D09" w:rsidRPr="00362416" w:rsidRDefault="00D53D09" w:rsidP="006218AE">
            <w:pPr>
              <w:pStyle w:val="ListParagraph"/>
              <w:numPr>
                <w:ilvl w:val="0"/>
                <w:numId w:val="5"/>
              </w:numPr>
              <w:spacing w:before="120" w:after="120" w:line="276" w:lineRule="auto"/>
              <w:ind w:left="426" w:hanging="426"/>
              <w:rPr>
                <w:rFonts w:ascii="Arial" w:hAnsi="Arial" w:cs="Arial"/>
                <w:sz w:val="24"/>
                <w:szCs w:val="24"/>
              </w:rPr>
            </w:pPr>
            <w:r w:rsidRPr="00362416">
              <w:rPr>
                <w:rFonts w:ascii="Arial" w:hAnsi="Arial" w:cs="Arial"/>
                <w:sz w:val="18"/>
                <w:szCs w:val="18"/>
              </w:rPr>
              <w:t xml:space="preserve">Where my appeal is against an internal assessment decision I wish to request a review of the centre’s marking </w:t>
            </w:r>
          </w:p>
          <w:p w14:paraId="4947C3DD" w14:textId="597484D5" w:rsidR="00D53D09" w:rsidRPr="00362416" w:rsidRDefault="00D53D09" w:rsidP="000C243E">
            <w:pPr>
              <w:spacing w:before="120" w:after="60" w:line="276" w:lineRule="auto"/>
              <w:jc w:val="right"/>
              <w:rPr>
                <w:rFonts w:ascii="Arial" w:eastAsia="Times New Roman" w:hAnsi="Arial" w:cs="Arial"/>
                <w:iCs/>
                <w:sz w:val="15"/>
                <w:szCs w:val="15"/>
              </w:rPr>
            </w:pPr>
          </w:p>
        </w:tc>
      </w:tr>
      <w:tr w:rsidR="00D53D09" w:rsidRPr="00362416" w14:paraId="24AC9C27" w14:textId="77777777" w:rsidTr="000C243E">
        <w:trPr>
          <w:tblHeader/>
        </w:trPr>
        <w:tc>
          <w:tcPr>
            <w:tcW w:w="5000" w:type="pct"/>
            <w:gridSpan w:val="4"/>
            <w:shd w:val="clear" w:color="auto" w:fill="auto"/>
          </w:tcPr>
          <w:p w14:paraId="4DBE9D7D" w14:textId="6835CCE7" w:rsidR="00D53D09" w:rsidRPr="00362416" w:rsidRDefault="00D53D09" w:rsidP="0050264F">
            <w:pPr>
              <w:rPr>
                <w:rFonts w:ascii="Arial" w:hAnsi="Arial" w:cs="Arial"/>
                <w:b/>
              </w:rPr>
            </w:pPr>
            <w:r w:rsidRPr="00362416">
              <w:rPr>
                <w:rFonts w:ascii="Arial" w:hAnsi="Arial" w:cs="Arial"/>
              </w:rPr>
              <w:t xml:space="preserve">Appellant signature:                                                                  </w:t>
            </w:r>
            <w:r w:rsidR="0050264F" w:rsidRPr="00362416">
              <w:rPr>
                <w:rFonts w:ascii="Arial" w:hAnsi="Arial" w:cs="Arial"/>
              </w:rPr>
              <w:t xml:space="preserve">                        </w:t>
            </w:r>
            <w:r w:rsidRPr="00362416">
              <w:rPr>
                <w:rFonts w:ascii="Arial" w:hAnsi="Arial" w:cs="Arial"/>
              </w:rPr>
              <w:t>Date of signature:</w:t>
            </w:r>
          </w:p>
        </w:tc>
      </w:tr>
    </w:tbl>
    <w:p w14:paraId="0CEF528C" w14:textId="27E8135B" w:rsidR="00D53D09" w:rsidRPr="00362416" w:rsidRDefault="00D53D09" w:rsidP="00D53D09">
      <w:pPr>
        <w:spacing w:before="120" w:after="120" w:line="276" w:lineRule="auto"/>
        <w:jc w:val="center"/>
        <w:rPr>
          <w:rFonts w:ascii="Arial" w:hAnsi="Arial" w:cs="Arial"/>
          <w:bCs/>
          <w:sz w:val="20"/>
          <w:szCs w:val="20"/>
        </w:rPr>
      </w:pPr>
      <w:r w:rsidRPr="00362416">
        <w:rPr>
          <w:rFonts w:ascii="Arial" w:hAnsi="Arial" w:cs="Arial"/>
          <w:bCs/>
          <w:sz w:val="20"/>
          <w:szCs w:val="20"/>
        </w:rPr>
        <w:t xml:space="preserve">This form must be signed, dated and returned to the </w:t>
      </w:r>
      <w:r w:rsidR="004A739B">
        <w:rPr>
          <w:rFonts w:ascii="Arial" w:hAnsi="Arial" w:cs="Arial"/>
          <w:bCs/>
          <w:sz w:val="20"/>
          <w:szCs w:val="20"/>
        </w:rPr>
        <w:t>H</w:t>
      </w:r>
      <w:r w:rsidRPr="00362416">
        <w:rPr>
          <w:rFonts w:ascii="Arial" w:hAnsi="Arial" w:cs="Arial"/>
          <w:bCs/>
          <w:sz w:val="20"/>
          <w:szCs w:val="20"/>
        </w:rPr>
        <w:t xml:space="preserve">ead of </w:t>
      </w:r>
      <w:r w:rsidR="004A739B">
        <w:rPr>
          <w:rFonts w:ascii="Arial" w:hAnsi="Arial" w:cs="Arial"/>
          <w:bCs/>
          <w:sz w:val="20"/>
          <w:szCs w:val="20"/>
        </w:rPr>
        <w:t>C</w:t>
      </w:r>
      <w:r w:rsidRPr="00362416">
        <w:rPr>
          <w:rFonts w:ascii="Arial" w:hAnsi="Arial" w:cs="Arial"/>
          <w:bCs/>
          <w:sz w:val="20"/>
          <w:szCs w:val="20"/>
        </w:rPr>
        <w:t xml:space="preserve">entre </w:t>
      </w:r>
    </w:p>
    <w:bookmarkEnd w:id="9"/>
    <w:p w14:paraId="19D9AB94" w14:textId="77777777" w:rsidR="006F50E0" w:rsidRDefault="006F50E0" w:rsidP="007B155A">
      <w:pPr>
        <w:spacing w:line="276" w:lineRule="auto"/>
        <w:rPr>
          <w:rFonts w:ascii="Arial" w:eastAsia="Times New Roman" w:hAnsi="Arial" w:cs="Arial"/>
          <w:b/>
          <w:color w:val="003399"/>
          <w:sz w:val="24"/>
          <w:szCs w:val="24"/>
        </w:rPr>
      </w:pPr>
    </w:p>
    <w:p w14:paraId="3898E456" w14:textId="77777777" w:rsidR="006F50E0" w:rsidRDefault="006F50E0" w:rsidP="007B155A">
      <w:pPr>
        <w:spacing w:line="276" w:lineRule="auto"/>
        <w:rPr>
          <w:rFonts w:ascii="Arial" w:eastAsia="Times New Roman" w:hAnsi="Arial" w:cs="Arial"/>
          <w:b/>
          <w:color w:val="003399"/>
          <w:sz w:val="24"/>
          <w:szCs w:val="24"/>
        </w:rPr>
      </w:pPr>
    </w:p>
    <w:p w14:paraId="2F66E05E" w14:textId="77777777" w:rsidR="006F50E0" w:rsidRDefault="006F50E0" w:rsidP="007B155A">
      <w:pPr>
        <w:spacing w:line="276" w:lineRule="auto"/>
        <w:rPr>
          <w:rFonts w:ascii="Arial" w:eastAsia="Times New Roman" w:hAnsi="Arial" w:cs="Arial"/>
          <w:b/>
          <w:color w:val="003399"/>
          <w:sz w:val="24"/>
          <w:szCs w:val="24"/>
        </w:rPr>
      </w:pPr>
    </w:p>
    <w:p w14:paraId="3A937D03" w14:textId="77777777" w:rsidR="006F50E0" w:rsidRDefault="006F50E0" w:rsidP="007B155A">
      <w:pPr>
        <w:spacing w:line="276" w:lineRule="auto"/>
        <w:rPr>
          <w:rFonts w:ascii="Arial" w:eastAsia="Times New Roman" w:hAnsi="Arial" w:cs="Arial"/>
          <w:b/>
          <w:color w:val="003399"/>
          <w:sz w:val="24"/>
          <w:szCs w:val="24"/>
        </w:rPr>
      </w:pPr>
    </w:p>
    <w:p w14:paraId="09D0FAC1" w14:textId="77777777" w:rsidR="006F50E0" w:rsidRDefault="006F50E0" w:rsidP="007B155A">
      <w:pPr>
        <w:spacing w:line="276" w:lineRule="auto"/>
        <w:rPr>
          <w:rFonts w:ascii="Arial" w:eastAsia="Times New Roman" w:hAnsi="Arial" w:cs="Arial"/>
          <w:b/>
          <w:color w:val="003399"/>
          <w:sz w:val="24"/>
          <w:szCs w:val="24"/>
        </w:rPr>
      </w:pPr>
    </w:p>
    <w:p w14:paraId="4A9DE506" w14:textId="579B9102" w:rsidR="007B155A" w:rsidRPr="006F50E0" w:rsidRDefault="006F50E0" w:rsidP="006F50E0">
      <w:pPr>
        <w:pStyle w:val="Headinglevel1"/>
        <w:rPr>
          <w:rFonts w:ascii="Arial" w:hAnsi="Arial" w:cs="Arial"/>
          <w:b w:val="0"/>
          <w:bCs/>
          <w:color w:val="FF0000"/>
          <w:szCs w:val="24"/>
        </w:rPr>
      </w:pPr>
      <w:bookmarkStart w:id="10" w:name="_Toc146018912"/>
      <w:r w:rsidRPr="006F50E0">
        <w:rPr>
          <w:rFonts w:ascii="Arial" w:hAnsi="Arial" w:cs="Arial"/>
          <w:b w:val="0"/>
          <w:bCs/>
          <w:color w:val="FF0000"/>
          <w:szCs w:val="24"/>
        </w:rPr>
        <w:t>A</w:t>
      </w:r>
      <w:r w:rsidR="00AE2AAD">
        <w:rPr>
          <w:rFonts w:ascii="Arial" w:hAnsi="Arial" w:cs="Arial"/>
          <w:b w:val="0"/>
          <w:bCs/>
          <w:color w:val="FF0000"/>
          <w:szCs w:val="24"/>
        </w:rPr>
        <w:t>ppendix 2 - A</w:t>
      </w:r>
      <w:r w:rsidRPr="006F50E0">
        <w:rPr>
          <w:rFonts w:ascii="Arial" w:hAnsi="Arial" w:cs="Arial"/>
          <w:b w:val="0"/>
          <w:bCs/>
          <w:color w:val="FF0000"/>
          <w:szCs w:val="24"/>
        </w:rPr>
        <w:t>ppeals Log</w:t>
      </w:r>
      <w:bookmarkEnd w:id="10"/>
    </w:p>
    <w:p w14:paraId="03A58A18" w14:textId="301D8867" w:rsidR="007B155A" w:rsidRPr="00362416" w:rsidRDefault="007B155A" w:rsidP="007B155A">
      <w:pPr>
        <w:spacing w:line="276" w:lineRule="auto"/>
        <w:jc w:val="both"/>
        <w:rPr>
          <w:rFonts w:ascii="Arial" w:hAnsi="Arial" w:cs="Arial"/>
          <w:sz w:val="20"/>
          <w:szCs w:val="20"/>
        </w:rPr>
      </w:pPr>
      <w:r w:rsidRPr="00362416">
        <w:rPr>
          <w:rFonts w:ascii="Arial" w:hAnsi="Arial" w:cs="Arial"/>
          <w:sz w:val="20"/>
          <w:szCs w:val="20"/>
        </w:rPr>
        <w:t xml:space="preserve">The outcome of any review of the centre’s marking will be made known to the </w:t>
      </w:r>
      <w:r w:rsidR="004A739B">
        <w:rPr>
          <w:rFonts w:ascii="Arial" w:hAnsi="Arial" w:cs="Arial"/>
          <w:sz w:val="20"/>
          <w:szCs w:val="20"/>
        </w:rPr>
        <w:t>H</w:t>
      </w:r>
      <w:r w:rsidRPr="00362416">
        <w:rPr>
          <w:rFonts w:ascii="Arial" w:hAnsi="Arial" w:cs="Arial"/>
          <w:sz w:val="20"/>
          <w:szCs w:val="20"/>
        </w:rPr>
        <w:t xml:space="preserve">ead of </w:t>
      </w:r>
      <w:r w:rsidR="004A739B">
        <w:rPr>
          <w:rFonts w:ascii="Arial" w:hAnsi="Arial" w:cs="Arial"/>
          <w:sz w:val="20"/>
          <w:szCs w:val="20"/>
        </w:rPr>
        <w:t>C</w:t>
      </w:r>
      <w:r w:rsidRPr="00362416">
        <w:rPr>
          <w:rFonts w:ascii="Arial" w:hAnsi="Arial" w:cs="Arial"/>
          <w:sz w:val="20"/>
          <w:szCs w:val="20"/>
        </w:rPr>
        <w:t xml:space="preserve">entre. </w:t>
      </w:r>
    </w:p>
    <w:tbl>
      <w:tblPr>
        <w:tblStyle w:val="TableGrid"/>
        <w:tblW w:w="10485" w:type="dxa"/>
        <w:tblLook w:val="04A0" w:firstRow="1" w:lastRow="0" w:firstColumn="1" w:lastColumn="0" w:noHBand="0" w:noVBand="1"/>
      </w:tblPr>
      <w:tblGrid>
        <w:gridCol w:w="948"/>
        <w:gridCol w:w="1599"/>
        <w:gridCol w:w="4124"/>
        <w:gridCol w:w="2255"/>
        <w:gridCol w:w="1559"/>
      </w:tblGrid>
      <w:tr w:rsidR="007B155A" w:rsidRPr="00362416" w14:paraId="0ECDEE04" w14:textId="77777777" w:rsidTr="00D546C1">
        <w:tc>
          <w:tcPr>
            <w:tcW w:w="948" w:type="dxa"/>
            <w:shd w:val="clear" w:color="auto" w:fill="C6D9F1" w:themeFill="text2" w:themeFillTint="33"/>
          </w:tcPr>
          <w:p w14:paraId="7D793445" w14:textId="77777777" w:rsidR="007B155A" w:rsidRPr="00362416" w:rsidRDefault="007B155A" w:rsidP="007B155A">
            <w:pPr>
              <w:spacing w:before="120" w:after="120" w:line="276" w:lineRule="auto"/>
              <w:jc w:val="center"/>
              <w:rPr>
                <w:rFonts w:ascii="Arial" w:eastAsia="Times New Roman" w:hAnsi="Arial" w:cs="Arial"/>
              </w:rPr>
            </w:pPr>
            <w:r w:rsidRPr="00362416">
              <w:rPr>
                <w:rFonts w:ascii="Arial" w:eastAsia="Times New Roman" w:hAnsi="Arial" w:cs="Arial"/>
              </w:rPr>
              <w:t>Ref No.</w:t>
            </w:r>
          </w:p>
        </w:tc>
        <w:tc>
          <w:tcPr>
            <w:tcW w:w="1599" w:type="dxa"/>
            <w:shd w:val="clear" w:color="auto" w:fill="C6D9F1" w:themeFill="text2" w:themeFillTint="33"/>
          </w:tcPr>
          <w:p w14:paraId="2DD7282A" w14:textId="77777777" w:rsidR="007B155A" w:rsidRPr="00362416" w:rsidRDefault="007B155A" w:rsidP="007B155A">
            <w:pPr>
              <w:spacing w:before="120" w:after="120" w:line="276" w:lineRule="auto"/>
              <w:jc w:val="center"/>
              <w:rPr>
                <w:rFonts w:ascii="Arial" w:eastAsia="Times New Roman" w:hAnsi="Arial" w:cs="Arial"/>
              </w:rPr>
            </w:pPr>
            <w:r w:rsidRPr="00362416">
              <w:rPr>
                <w:rFonts w:ascii="Arial" w:eastAsia="Times New Roman" w:hAnsi="Arial" w:cs="Arial"/>
              </w:rPr>
              <w:t>Date received</w:t>
            </w:r>
          </w:p>
        </w:tc>
        <w:tc>
          <w:tcPr>
            <w:tcW w:w="4124" w:type="dxa"/>
            <w:shd w:val="clear" w:color="auto" w:fill="C6D9F1" w:themeFill="text2" w:themeFillTint="33"/>
          </w:tcPr>
          <w:p w14:paraId="322C98B8" w14:textId="77777777" w:rsidR="007B155A" w:rsidRPr="00362416" w:rsidRDefault="007B155A" w:rsidP="007B155A">
            <w:pPr>
              <w:spacing w:before="120" w:after="120" w:line="276" w:lineRule="auto"/>
              <w:jc w:val="center"/>
              <w:rPr>
                <w:rFonts w:ascii="Arial" w:eastAsia="Times New Roman" w:hAnsi="Arial" w:cs="Arial"/>
              </w:rPr>
            </w:pPr>
            <w:r w:rsidRPr="00362416">
              <w:rPr>
                <w:rFonts w:ascii="Arial" w:eastAsia="Times New Roman" w:hAnsi="Arial" w:cs="Arial"/>
              </w:rPr>
              <w:t>Complaint or Appeal</w:t>
            </w:r>
          </w:p>
        </w:tc>
        <w:tc>
          <w:tcPr>
            <w:tcW w:w="2255" w:type="dxa"/>
            <w:shd w:val="clear" w:color="auto" w:fill="C6D9F1" w:themeFill="text2" w:themeFillTint="33"/>
          </w:tcPr>
          <w:p w14:paraId="73EB8CED" w14:textId="77777777" w:rsidR="007B155A" w:rsidRPr="00362416" w:rsidRDefault="007B155A" w:rsidP="007B155A">
            <w:pPr>
              <w:spacing w:before="120" w:after="120" w:line="276" w:lineRule="auto"/>
              <w:jc w:val="center"/>
              <w:rPr>
                <w:rFonts w:ascii="Arial" w:hAnsi="Arial" w:cs="Arial"/>
                <w:bCs/>
              </w:rPr>
            </w:pPr>
            <w:r w:rsidRPr="00362416">
              <w:rPr>
                <w:rFonts w:ascii="Arial" w:hAnsi="Arial" w:cs="Arial"/>
                <w:bCs/>
              </w:rPr>
              <w:t>Outcome</w:t>
            </w:r>
          </w:p>
        </w:tc>
        <w:tc>
          <w:tcPr>
            <w:tcW w:w="1559" w:type="dxa"/>
            <w:shd w:val="clear" w:color="auto" w:fill="C6D9F1" w:themeFill="text2" w:themeFillTint="33"/>
          </w:tcPr>
          <w:p w14:paraId="2E8A683E" w14:textId="77777777" w:rsidR="007B155A" w:rsidRPr="00362416" w:rsidRDefault="007B155A" w:rsidP="007B155A">
            <w:pPr>
              <w:spacing w:before="120" w:after="120" w:line="276" w:lineRule="auto"/>
              <w:jc w:val="center"/>
              <w:rPr>
                <w:rFonts w:ascii="Arial" w:hAnsi="Arial" w:cs="Arial"/>
                <w:bCs/>
              </w:rPr>
            </w:pPr>
            <w:r w:rsidRPr="00362416">
              <w:rPr>
                <w:rFonts w:ascii="Arial" w:hAnsi="Arial" w:cs="Arial"/>
                <w:bCs/>
              </w:rPr>
              <w:t>Outcome date</w:t>
            </w:r>
          </w:p>
        </w:tc>
      </w:tr>
      <w:tr w:rsidR="007B155A" w:rsidRPr="00362416" w14:paraId="6A171098" w14:textId="77777777" w:rsidTr="0050264F">
        <w:tc>
          <w:tcPr>
            <w:tcW w:w="948" w:type="dxa"/>
          </w:tcPr>
          <w:p w14:paraId="0D30BA9E" w14:textId="77777777" w:rsidR="007B155A" w:rsidRPr="00362416" w:rsidRDefault="007B155A" w:rsidP="000C243E">
            <w:pPr>
              <w:spacing w:after="200" w:line="276" w:lineRule="auto"/>
              <w:rPr>
                <w:rFonts w:ascii="Arial" w:eastAsia="Times New Roman" w:hAnsi="Arial" w:cs="Arial"/>
              </w:rPr>
            </w:pPr>
          </w:p>
        </w:tc>
        <w:tc>
          <w:tcPr>
            <w:tcW w:w="1599" w:type="dxa"/>
          </w:tcPr>
          <w:p w14:paraId="2173E47D" w14:textId="77777777" w:rsidR="007B155A" w:rsidRPr="00362416" w:rsidRDefault="007B155A" w:rsidP="000C243E">
            <w:pPr>
              <w:spacing w:after="200" w:line="276" w:lineRule="auto"/>
              <w:rPr>
                <w:rFonts w:ascii="Arial" w:eastAsia="Times New Roman" w:hAnsi="Arial" w:cs="Arial"/>
              </w:rPr>
            </w:pPr>
          </w:p>
        </w:tc>
        <w:tc>
          <w:tcPr>
            <w:tcW w:w="4124" w:type="dxa"/>
          </w:tcPr>
          <w:p w14:paraId="761165E0" w14:textId="77777777" w:rsidR="007B155A" w:rsidRPr="00362416" w:rsidRDefault="007B155A" w:rsidP="000C243E">
            <w:pPr>
              <w:spacing w:after="200" w:line="276" w:lineRule="auto"/>
              <w:rPr>
                <w:rFonts w:ascii="Arial" w:eastAsia="Times New Roman" w:hAnsi="Arial" w:cs="Arial"/>
              </w:rPr>
            </w:pPr>
          </w:p>
        </w:tc>
        <w:tc>
          <w:tcPr>
            <w:tcW w:w="2255" w:type="dxa"/>
          </w:tcPr>
          <w:p w14:paraId="147E33BF" w14:textId="77777777" w:rsidR="007B155A" w:rsidRPr="00362416" w:rsidRDefault="007B155A" w:rsidP="000C243E">
            <w:pPr>
              <w:spacing w:after="200" w:line="276" w:lineRule="auto"/>
              <w:rPr>
                <w:rFonts w:ascii="Arial" w:hAnsi="Arial" w:cs="Arial"/>
                <w:b/>
                <w:bCs/>
              </w:rPr>
            </w:pPr>
          </w:p>
        </w:tc>
        <w:tc>
          <w:tcPr>
            <w:tcW w:w="1559" w:type="dxa"/>
          </w:tcPr>
          <w:p w14:paraId="4893D31E" w14:textId="77777777" w:rsidR="007B155A" w:rsidRPr="00362416" w:rsidRDefault="007B155A" w:rsidP="000C243E">
            <w:pPr>
              <w:spacing w:after="200" w:line="276" w:lineRule="auto"/>
              <w:rPr>
                <w:rFonts w:ascii="Arial" w:hAnsi="Arial" w:cs="Arial"/>
                <w:b/>
                <w:bCs/>
              </w:rPr>
            </w:pPr>
          </w:p>
        </w:tc>
      </w:tr>
      <w:tr w:rsidR="007B155A" w:rsidRPr="00362416" w14:paraId="5E497474" w14:textId="77777777" w:rsidTr="0050264F">
        <w:tc>
          <w:tcPr>
            <w:tcW w:w="948" w:type="dxa"/>
          </w:tcPr>
          <w:p w14:paraId="11E48A3D" w14:textId="77777777" w:rsidR="007B155A" w:rsidRPr="00362416" w:rsidRDefault="007B155A" w:rsidP="000C243E">
            <w:pPr>
              <w:spacing w:after="200" w:line="276" w:lineRule="auto"/>
              <w:rPr>
                <w:rFonts w:ascii="Arial" w:eastAsia="Times New Roman" w:hAnsi="Arial" w:cs="Arial"/>
              </w:rPr>
            </w:pPr>
          </w:p>
        </w:tc>
        <w:tc>
          <w:tcPr>
            <w:tcW w:w="1599" w:type="dxa"/>
          </w:tcPr>
          <w:p w14:paraId="0797F2AC" w14:textId="77777777" w:rsidR="007B155A" w:rsidRPr="00362416" w:rsidRDefault="007B155A" w:rsidP="000C243E">
            <w:pPr>
              <w:spacing w:after="200" w:line="276" w:lineRule="auto"/>
              <w:rPr>
                <w:rFonts w:ascii="Arial" w:eastAsia="Times New Roman" w:hAnsi="Arial" w:cs="Arial"/>
              </w:rPr>
            </w:pPr>
          </w:p>
        </w:tc>
        <w:tc>
          <w:tcPr>
            <w:tcW w:w="4124" w:type="dxa"/>
          </w:tcPr>
          <w:p w14:paraId="6B455FE9" w14:textId="77777777" w:rsidR="007B155A" w:rsidRPr="00362416" w:rsidRDefault="007B155A" w:rsidP="000C243E">
            <w:pPr>
              <w:spacing w:after="200" w:line="276" w:lineRule="auto"/>
              <w:rPr>
                <w:rFonts w:ascii="Arial" w:eastAsia="Times New Roman" w:hAnsi="Arial" w:cs="Arial"/>
              </w:rPr>
            </w:pPr>
          </w:p>
        </w:tc>
        <w:tc>
          <w:tcPr>
            <w:tcW w:w="2255" w:type="dxa"/>
          </w:tcPr>
          <w:p w14:paraId="5F7D6D05" w14:textId="77777777" w:rsidR="007B155A" w:rsidRPr="00362416" w:rsidRDefault="007B155A" w:rsidP="000C243E">
            <w:pPr>
              <w:spacing w:after="200" w:line="276" w:lineRule="auto"/>
              <w:rPr>
                <w:rFonts w:ascii="Arial" w:hAnsi="Arial" w:cs="Arial"/>
                <w:b/>
                <w:bCs/>
              </w:rPr>
            </w:pPr>
          </w:p>
        </w:tc>
        <w:tc>
          <w:tcPr>
            <w:tcW w:w="1559" w:type="dxa"/>
          </w:tcPr>
          <w:p w14:paraId="69CC50ED" w14:textId="77777777" w:rsidR="007B155A" w:rsidRPr="00362416" w:rsidRDefault="007B155A" w:rsidP="000C243E">
            <w:pPr>
              <w:spacing w:after="200" w:line="276" w:lineRule="auto"/>
              <w:rPr>
                <w:rFonts w:ascii="Arial" w:hAnsi="Arial" w:cs="Arial"/>
                <w:b/>
                <w:bCs/>
              </w:rPr>
            </w:pPr>
          </w:p>
        </w:tc>
      </w:tr>
      <w:tr w:rsidR="007B155A" w:rsidRPr="00362416" w14:paraId="3C0F121F" w14:textId="77777777" w:rsidTr="0050264F">
        <w:tc>
          <w:tcPr>
            <w:tcW w:w="948" w:type="dxa"/>
          </w:tcPr>
          <w:p w14:paraId="4305769C" w14:textId="77777777" w:rsidR="007B155A" w:rsidRPr="00362416" w:rsidRDefault="007B155A" w:rsidP="000C243E">
            <w:pPr>
              <w:spacing w:after="200" w:line="276" w:lineRule="auto"/>
              <w:rPr>
                <w:rFonts w:ascii="Arial" w:eastAsia="Times New Roman" w:hAnsi="Arial" w:cs="Arial"/>
              </w:rPr>
            </w:pPr>
          </w:p>
        </w:tc>
        <w:tc>
          <w:tcPr>
            <w:tcW w:w="1599" w:type="dxa"/>
          </w:tcPr>
          <w:p w14:paraId="43A40ACD" w14:textId="77777777" w:rsidR="007B155A" w:rsidRPr="00362416" w:rsidRDefault="007B155A" w:rsidP="000C243E">
            <w:pPr>
              <w:spacing w:after="200" w:line="276" w:lineRule="auto"/>
              <w:rPr>
                <w:rFonts w:ascii="Arial" w:eastAsia="Times New Roman" w:hAnsi="Arial" w:cs="Arial"/>
              </w:rPr>
            </w:pPr>
          </w:p>
        </w:tc>
        <w:tc>
          <w:tcPr>
            <w:tcW w:w="4124" w:type="dxa"/>
          </w:tcPr>
          <w:p w14:paraId="073F22EF" w14:textId="77777777" w:rsidR="007B155A" w:rsidRPr="00362416" w:rsidRDefault="007B155A" w:rsidP="000C243E">
            <w:pPr>
              <w:spacing w:after="200" w:line="276" w:lineRule="auto"/>
              <w:rPr>
                <w:rFonts w:ascii="Arial" w:eastAsia="Times New Roman" w:hAnsi="Arial" w:cs="Arial"/>
              </w:rPr>
            </w:pPr>
          </w:p>
        </w:tc>
        <w:tc>
          <w:tcPr>
            <w:tcW w:w="2255" w:type="dxa"/>
          </w:tcPr>
          <w:p w14:paraId="1C2BD0BE" w14:textId="77777777" w:rsidR="007B155A" w:rsidRPr="00362416" w:rsidRDefault="007B155A" w:rsidP="000C243E">
            <w:pPr>
              <w:spacing w:after="200" w:line="276" w:lineRule="auto"/>
              <w:rPr>
                <w:rFonts w:ascii="Arial" w:hAnsi="Arial" w:cs="Arial"/>
                <w:b/>
                <w:bCs/>
              </w:rPr>
            </w:pPr>
          </w:p>
        </w:tc>
        <w:tc>
          <w:tcPr>
            <w:tcW w:w="1559" w:type="dxa"/>
          </w:tcPr>
          <w:p w14:paraId="57F3B90D" w14:textId="77777777" w:rsidR="007B155A" w:rsidRPr="00362416" w:rsidRDefault="007B155A" w:rsidP="000C243E">
            <w:pPr>
              <w:spacing w:after="200" w:line="276" w:lineRule="auto"/>
              <w:rPr>
                <w:rFonts w:ascii="Arial" w:hAnsi="Arial" w:cs="Arial"/>
                <w:b/>
                <w:bCs/>
              </w:rPr>
            </w:pPr>
          </w:p>
        </w:tc>
      </w:tr>
      <w:tr w:rsidR="007B155A" w:rsidRPr="00362416" w14:paraId="0B491172" w14:textId="77777777" w:rsidTr="0050264F">
        <w:tc>
          <w:tcPr>
            <w:tcW w:w="948" w:type="dxa"/>
          </w:tcPr>
          <w:p w14:paraId="29370668" w14:textId="77777777" w:rsidR="007B155A" w:rsidRPr="00362416" w:rsidRDefault="007B155A" w:rsidP="000C243E">
            <w:pPr>
              <w:spacing w:after="200" w:line="276" w:lineRule="auto"/>
              <w:rPr>
                <w:rFonts w:ascii="Arial" w:eastAsia="Times New Roman" w:hAnsi="Arial" w:cs="Arial"/>
              </w:rPr>
            </w:pPr>
          </w:p>
        </w:tc>
        <w:tc>
          <w:tcPr>
            <w:tcW w:w="1599" w:type="dxa"/>
          </w:tcPr>
          <w:p w14:paraId="3EFD80C6" w14:textId="77777777" w:rsidR="007B155A" w:rsidRPr="00362416" w:rsidRDefault="007B155A" w:rsidP="000C243E">
            <w:pPr>
              <w:spacing w:after="200" w:line="276" w:lineRule="auto"/>
              <w:rPr>
                <w:rFonts w:ascii="Arial" w:eastAsia="Times New Roman" w:hAnsi="Arial" w:cs="Arial"/>
              </w:rPr>
            </w:pPr>
          </w:p>
        </w:tc>
        <w:tc>
          <w:tcPr>
            <w:tcW w:w="4124" w:type="dxa"/>
          </w:tcPr>
          <w:p w14:paraId="1E42003A" w14:textId="77777777" w:rsidR="007B155A" w:rsidRPr="00362416" w:rsidRDefault="007B155A" w:rsidP="000C243E">
            <w:pPr>
              <w:spacing w:after="200" w:line="276" w:lineRule="auto"/>
              <w:rPr>
                <w:rFonts w:ascii="Arial" w:eastAsia="Times New Roman" w:hAnsi="Arial" w:cs="Arial"/>
              </w:rPr>
            </w:pPr>
          </w:p>
        </w:tc>
        <w:tc>
          <w:tcPr>
            <w:tcW w:w="2255" w:type="dxa"/>
          </w:tcPr>
          <w:p w14:paraId="650F71CE" w14:textId="77777777" w:rsidR="007B155A" w:rsidRPr="00362416" w:rsidRDefault="007B155A" w:rsidP="000C243E">
            <w:pPr>
              <w:spacing w:after="200" w:line="276" w:lineRule="auto"/>
              <w:rPr>
                <w:rFonts w:ascii="Arial" w:hAnsi="Arial" w:cs="Arial"/>
                <w:b/>
                <w:bCs/>
              </w:rPr>
            </w:pPr>
          </w:p>
        </w:tc>
        <w:tc>
          <w:tcPr>
            <w:tcW w:w="1559" w:type="dxa"/>
          </w:tcPr>
          <w:p w14:paraId="1C8DE9A5" w14:textId="77777777" w:rsidR="007B155A" w:rsidRPr="00362416" w:rsidRDefault="007B155A" w:rsidP="000C243E">
            <w:pPr>
              <w:spacing w:after="200" w:line="276" w:lineRule="auto"/>
              <w:rPr>
                <w:rFonts w:ascii="Arial" w:hAnsi="Arial" w:cs="Arial"/>
                <w:b/>
                <w:bCs/>
              </w:rPr>
            </w:pPr>
          </w:p>
        </w:tc>
      </w:tr>
      <w:tr w:rsidR="007B155A" w:rsidRPr="00362416" w14:paraId="3A7602C3" w14:textId="77777777" w:rsidTr="0050264F">
        <w:tc>
          <w:tcPr>
            <w:tcW w:w="948" w:type="dxa"/>
          </w:tcPr>
          <w:p w14:paraId="0D2F063A" w14:textId="77777777" w:rsidR="007B155A" w:rsidRPr="00362416" w:rsidRDefault="007B155A" w:rsidP="000C243E">
            <w:pPr>
              <w:spacing w:after="200" w:line="276" w:lineRule="auto"/>
              <w:rPr>
                <w:rFonts w:ascii="Arial" w:eastAsia="Times New Roman" w:hAnsi="Arial" w:cs="Arial"/>
              </w:rPr>
            </w:pPr>
          </w:p>
        </w:tc>
        <w:tc>
          <w:tcPr>
            <w:tcW w:w="1599" w:type="dxa"/>
          </w:tcPr>
          <w:p w14:paraId="600EA14E" w14:textId="77777777" w:rsidR="007B155A" w:rsidRPr="00362416" w:rsidRDefault="007B155A" w:rsidP="000C243E">
            <w:pPr>
              <w:spacing w:after="200" w:line="276" w:lineRule="auto"/>
              <w:rPr>
                <w:rFonts w:ascii="Arial" w:eastAsia="Times New Roman" w:hAnsi="Arial" w:cs="Arial"/>
              </w:rPr>
            </w:pPr>
          </w:p>
        </w:tc>
        <w:tc>
          <w:tcPr>
            <w:tcW w:w="4124" w:type="dxa"/>
          </w:tcPr>
          <w:p w14:paraId="2C4F1D0E" w14:textId="77777777" w:rsidR="007B155A" w:rsidRPr="00362416" w:rsidRDefault="007B155A" w:rsidP="000C243E">
            <w:pPr>
              <w:spacing w:after="200" w:line="276" w:lineRule="auto"/>
              <w:rPr>
                <w:rFonts w:ascii="Arial" w:eastAsia="Times New Roman" w:hAnsi="Arial" w:cs="Arial"/>
              </w:rPr>
            </w:pPr>
          </w:p>
        </w:tc>
        <w:tc>
          <w:tcPr>
            <w:tcW w:w="2255" w:type="dxa"/>
          </w:tcPr>
          <w:p w14:paraId="721A7541" w14:textId="77777777" w:rsidR="007B155A" w:rsidRPr="00362416" w:rsidRDefault="007B155A" w:rsidP="000C243E">
            <w:pPr>
              <w:spacing w:after="200" w:line="276" w:lineRule="auto"/>
              <w:rPr>
                <w:rFonts w:ascii="Arial" w:hAnsi="Arial" w:cs="Arial"/>
                <w:b/>
                <w:bCs/>
              </w:rPr>
            </w:pPr>
          </w:p>
        </w:tc>
        <w:tc>
          <w:tcPr>
            <w:tcW w:w="1559" w:type="dxa"/>
          </w:tcPr>
          <w:p w14:paraId="7C113047" w14:textId="77777777" w:rsidR="007B155A" w:rsidRPr="00362416" w:rsidRDefault="007B155A" w:rsidP="000C243E">
            <w:pPr>
              <w:spacing w:after="200" w:line="276" w:lineRule="auto"/>
              <w:rPr>
                <w:rFonts w:ascii="Arial" w:hAnsi="Arial" w:cs="Arial"/>
                <w:b/>
                <w:bCs/>
              </w:rPr>
            </w:pPr>
          </w:p>
        </w:tc>
      </w:tr>
      <w:tr w:rsidR="007B155A" w:rsidRPr="00362416" w14:paraId="1CD6CB88" w14:textId="77777777" w:rsidTr="0050264F">
        <w:tc>
          <w:tcPr>
            <w:tcW w:w="948" w:type="dxa"/>
          </w:tcPr>
          <w:p w14:paraId="5C54CD21" w14:textId="77777777" w:rsidR="007B155A" w:rsidRPr="00362416" w:rsidRDefault="007B155A" w:rsidP="000C243E">
            <w:pPr>
              <w:spacing w:after="200" w:line="276" w:lineRule="auto"/>
              <w:rPr>
                <w:rFonts w:ascii="Arial" w:eastAsia="Times New Roman" w:hAnsi="Arial" w:cs="Arial"/>
              </w:rPr>
            </w:pPr>
          </w:p>
        </w:tc>
        <w:tc>
          <w:tcPr>
            <w:tcW w:w="1599" w:type="dxa"/>
          </w:tcPr>
          <w:p w14:paraId="3C4E401B" w14:textId="77777777" w:rsidR="007B155A" w:rsidRPr="00362416" w:rsidRDefault="007B155A" w:rsidP="000C243E">
            <w:pPr>
              <w:spacing w:after="200" w:line="276" w:lineRule="auto"/>
              <w:rPr>
                <w:rFonts w:ascii="Arial" w:eastAsia="Times New Roman" w:hAnsi="Arial" w:cs="Arial"/>
              </w:rPr>
            </w:pPr>
          </w:p>
        </w:tc>
        <w:tc>
          <w:tcPr>
            <w:tcW w:w="4124" w:type="dxa"/>
          </w:tcPr>
          <w:p w14:paraId="20FE32D6" w14:textId="77777777" w:rsidR="007B155A" w:rsidRPr="00362416" w:rsidRDefault="007B155A" w:rsidP="000C243E">
            <w:pPr>
              <w:spacing w:after="200" w:line="276" w:lineRule="auto"/>
              <w:rPr>
                <w:rFonts w:ascii="Arial" w:eastAsia="Times New Roman" w:hAnsi="Arial" w:cs="Arial"/>
              </w:rPr>
            </w:pPr>
          </w:p>
        </w:tc>
        <w:tc>
          <w:tcPr>
            <w:tcW w:w="2255" w:type="dxa"/>
          </w:tcPr>
          <w:p w14:paraId="52F10C37" w14:textId="77777777" w:rsidR="007B155A" w:rsidRPr="00362416" w:rsidRDefault="007B155A" w:rsidP="000C243E">
            <w:pPr>
              <w:spacing w:after="200" w:line="276" w:lineRule="auto"/>
              <w:rPr>
                <w:rFonts w:ascii="Arial" w:hAnsi="Arial" w:cs="Arial"/>
                <w:b/>
                <w:bCs/>
              </w:rPr>
            </w:pPr>
          </w:p>
        </w:tc>
        <w:tc>
          <w:tcPr>
            <w:tcW w:w="1559" w:type="dxa"/>
          </w:tcPr>
          <w:p w14:paraId="046E76F8" w14:textId="77777777" w:rsidR="007B155A" w:rsidRPr="00362416" w:rsidRDefault="007B155A" w:rsidP="000C243E">
            <w:pPr>
              <w:spacing w:after="200" w:line="276" w:lineRule="auto"/>
              <w:rPr>
                <w:rFonts w:ascii="Arial" w:hAnsi="Arial" w:cs="Arial"/>
                <w:b/>
                <w:bCs/>
              </w:rPr>
            </w:pPr>
          </w:p>
        </w:tc>
      </w:tr>
      <w:tr w:rsidR="007B155A" w:rsidRPr="00362416" w14:paraId="2EE87AD0" w14:textId="77777777" w:rsidTr="0050264F">
        <w:tc>
          <w:tcPr>
            <w:tcW w:w="948" w:type="dxa"/>
          </w:tcPr>
          <w:p w14:paraId="774AE629" w14:textId="77777777" w:rsidR="007B155A" w:rsidRPr="00362416" w:rsidRDefault="007B155A" w:rsidP="000C243E">
            <w:pPr>
              <w:spacing w:after="200" w:line="276" w:lineRule="auto"/>
              <w:rPr>
                <w:rFonts w:ascii="Arial" w:eastAsia="Times New Roman" w:hAnsi="Arial" w:cs="Arial"/>
              </w:rPr>
            </w:pPr>
          </w:p>
        </w:tc>
        <w:tc>
          <w:tcPr>
            <w:tcW w:w="1599" w:type="dxa"/>
          </w:tcPr>
          <w:p w14:paraId="0F6CB739" w14:textId="77777777" w:rsidR="007B155A" w:rsidRPr="00362416" w:rsidRDefault="007B155A" w:rsidP="000C243E">
            <w:pPr>
              <w:spacing w:after="200" w:line="276" w:lineRule="auto"/>
              <w:rPr>
                <w:rFonts w:ascii="Arial" w:eastAsia="Times New Roman" w:hAnsi="Arial" w:cs="Arial"/>
              </w:rPr>
            </w:pPr>
          </w:p>
        </w:tc>
        <w:tc>
          <w:tcPr>
            <w:tcW w:w="4124" w:type="dxa"/>
          </w:tcPr>
          <w:p w14:paraId="58BDB0CA" w14:textId="77777777" w:rsidR="007B155A" w:rsidRPr="00362416" w:rsidRDefault="007B155A" w:rsidP="000C243E">
            <w:pPr>
              <w:spacing w:after="200" w:line="276" w:lineRule="auto"/>
              <w:rPr>
                <w:rFonts w:ascii="Arial" w:eastAsia="Times New Roman" w:hAnsi="Arial" w:cs="Arial"/>
              </w:rPr>
            </w:pPr>
          </w:p>
        </w:tc>
        <w:tc>
          <w:tcPr>
            <w:tcW w:w="2255" w:type="dxa"/>
          </w:tcPr>
          <w:p w14:paraId="0034203C" w14:textId="77777777" w:rsidR="007B155A" w:rsidRPr="00362416" w:rsidRDefault="007B155A" w:rsidP="000C243E">
            <w:pPr>
              <w:spacing w:after="200" w:line="276" w:lineRule="auto"/>
              <w:rPr>
                <w:rFonts w:ascii="Arial" w:hAnsi="Arial" w:cs="Arial"/>
                <w:b/>
                <w:bCs/>
              </w:rPr>
            </w:pPr>
          </w:p>
        </w:tc>
        <w:tc>
          <w:tcPr>
            <w:tcW w:w="1559" w:type="dxa"/>
          </w:tcPr>
          <w:p w14:paraId="6AC55205" w14:textId="77777777" w:rsidR="007B155A" w:rsidRPr="00362416" w:rsidRDefault="007B155A" w:rsidP="000C243E">
            <w:pPr>
              <w:spacing w:after="200" w:line="276" w:lineRule="auto"/>
              <w:rPr>
                <w:rFonts w:ascii="Arial" w:hAnsi="Arial" w:cs="Arial"/>
                <w:b/>
                <w:bCs/>
              </w:rPr>
            </w:pPr>
          </w:p>
        </w:tc>
      </w:tr>
      <w:tr w:rsidR="007B155A" w:rsidRPr="00362416" w14:paraId="02C9E263" w14:textId="77777777" w:rsidTr="0050264F">
        <w:tc>
          <w:tcPr>
            <w:tcW w:w="948" w:type="dxa"/>
          </w:tcPr>
          <w:p w14:paraId="27BC3C21" w14:textId="77777777" w:rsidR="007B155A" w:rsidRPr="00362416" w:rsidRDefault="007B155A" w:rsidP="000C243E">
            <w:pPr>
              <w:spacing w:after="200" w:line="276" w:lineRule="auto"/>
              <w:rPr>
                <w:rFonts w:ascii="Arial" w:eastAsia="Times New Roman" w:hAnsi="Arial" w:cs="Arial"/>
              </w:rPr>
            </w:pPr>
          </w:p>
        </w:tc>
        <w:tc>
          <w:tcPr>
            <w:tcW w:w="1599" w:type="dxa"/>
          </w:tcPr>
          <w:p w14:paraId="7B5B8B29" w14:textId="77777777" w:rsidR="007B155A" w:rsidRPr="00362416" w:rsidRDefault="007B155A" w:rsidP="000C243E">
            <w:pPr>
              <w:spacing w:after="200" w:line="276" w:lineRule="auto"/>
              <w:rPr>
                <w:rFonts w:ascii="Arial" w:eastAsia="Times New Roman" w:hAnsi="Arial" w:cs="Arial"/>
              </w:rPr>
            </w:pPr>
          </w:p>
        </w:tc>
        <w:tc>
          <w:tcPr>
            <w:tcW w:w="4124" w:type="dxa"/>
          </w:tcPr>
          <w:p w14:paraId="01F6A78C" w14:textId="77777777" w:rsidR="007B155A" w:rsidRPr="00362416" w:rsidRDefault="007B155A" w:rsidP="000C243E">
            <w:pPr>
              <w:spacing w:after="200" w:line="276" w:lineRule="auto"/>
              <w:rPr>
                <w:rFonts w:ascii="Arial" w:eastAsia="Times New Roman" w:hAnsi="Arial" w:cs="Arial"/>
              </w:rPr>
            </w:pPr>
          </w:p>
        </w:tc>
        <w:tc>
          <w:tcPr>
            <w:tcW w:w="2255" w:type="dxa"/>
          </w:tcPr>
          <w:p w14:paraId="6E865EE1" w14:textId="77777777" w:rsidR="007B155A" w:rsidRPr="00362416" w:rsidRDefault="007B155A" w:rsidP="000C243E">
            <w:pPr>
              <w:spacing w:after="200" w:line="276" w:lineRule="auto"/>
              <w:rPr>
                <w:rFonts w:ascii="Arial" w:hAnsi="Arial" w:cs="Arial"/>
                <w:b/>
                <w:bCs/>
              </w:rPr>
            </w:pPr>
          </w:p>
        </w:tc>
        <w:tc>
          <w:tcPr>
            <w:tcW w:w="1559" w:type="dxa"/>
          </w:tcPr>
          <w:p w14:paraId="33F2C059" w14:textId="77777777" w:rsidR="007B155A" w:rsidRPr="00362416" w:rsidRDefault="007B155A" w:rsidP="000C243E">
            <w:pPr>
              <w:spacing w:after="200" w:line="276" w:lineRule="auto"/>
              <w:rPr>
                <w:rFonts w:ascii="Arial" w:hAnsi="Arial" w:cs="Arial"/>
                <w:b/>
                <w:bCs/>
              </w:rPr>
            </w:pPr>
          </w:p>
        </w:tc>
      </w:tr>
      <w:tr w:rsidR="007B155A" w:rsidRPr="00362416" w14:paraId="59254E5F" w14:textId="77777777" w:rsidTr="0050264F">
        <w:tc>
          <w:tcPr>
            <w:tcW w:w="948" w:type="dxa"/>
          </w:tcPr>
          <w:p w14:paraId="15FEB174" w14:textId="77777777" w:rsidR="007B155A" w:rsidRPr="00362416" w:rsidRDefault="007B155A" w:rsidP="000C243E">
            <w:pPr>
              <w:spacing w:after="200" w:line="276" w:lineRule="auto"/>
              <w:rPr>
                <w:rFonts w:ascii="Arial" w:eastAsia="Times New Roman" w:hAnsi="Arial" w:cs="Arial"/>
              </w:rPr>
            </w:pPr>
          </w:p>
        </w:tc>
        <w:tc>
          <w:tcPr>
            <w:tcW w:w="1599" w:type="dxa"/>
          </w:tcPr>
          <w:p w14:paraId="66EA7F8A" w14:textId="77777777" w:rsidR="007B155A" w:rsidRPr="00362416" w:rsidRDefault="007B155A" w:rsidP="000C243E">
            <w:pPr>
              <w:spacing w:after="200" w:line="276" w:lineRule="auto"/>
              <w:rPr>
                <w:rFonts w:ascii="Arial" w:eastAsia="Times New Roman" w:hAnsi="Arial" w:cs="Arial"/>
              </w:rPr>
            </w:pPr>
          </w:p>
        </w:tc>
        <w:tc>
          <w:tcPr>
            <w:tcW w:w="4124" w:type="dxa"/>
          </w:tcPr>
          <w:p w14:paraId="4D2BBE27" w14:textId="77777777" w:rsidR="007B155A" w:rsidRPr="00362416" w:rsidRDefault="007B155A" w:rsidP="000C243E">
            <w:pPr>
              <w:spacing w:after="200" w:line="276" w:lineRule="auto"/>
              <w:rPr>
                <w:rFonts w:ascii="Arial" w:eastAsia="Times New Roman" w:hAnsi="Arial" w:cs="Arial"/>
              </w:rPr>
            </w:pPr>
          </w:p>
        </w:tc>
        <w:tc>
          <w:tcPr>
            <w:tcW w:w="2255" w:type="dxa"/>
          </w:tcPr>
          <w:p w14:paraId="222AC306" w14:textId="77777777" w:rsidR="007B155A" w:rsidRPr="00362416" w:rsidRDefault="007B155A" w:rsidP="000C243E">
            <w:pPr>
              <w:spacing w:after="200" w:line="276" w:lineRule="auto"/>
              <w:rPr>
                <w:rFonts w:ascii="Arial" w:hAnsi="Arial" w:cs="Arial"/>
                <w:b/>
                <w:bCs/>
              </w:rPr>
            </w:pPr>
          </w:p>
        </w:tc>
        <w:tc>
          <w:tcPr>
            <w:tcW w:w="1559" w:type="dxa"/>
          </w:tcPr>
          <w:p w14:paraId="5D888363" w14:textId="77777777" w:rsidR="007B155A" w:rsidRPr="00362416" w:rsidRDefault="007B155A" w:rsidP="000C243E">
            <w:pPr>
              <w:spacing w:after="200" w:line="276" w:lineRule="auto"/>
              <w:rPr>
                <w:rFonts w:ascii="Arial" w:hAnsi="Arial" w:cs="Arial"/>
                <w:b/>
                <w:bCs/>
              </w:rPr>
            </w:pPr>
          </w:p>
        </w:tc>
      </w:tr>
      <w:tr w:rsidR="007B155A" w:rsidRPr="00362416" w14:paraId="2A3421F7" w14:textId="77777777" w:rsidTr="0050264F">
        <w:tc>
          <w:tcPr>
            <w:tcW w:w="948" w:type="dxa"/>
          </w:tcPr>
          <w:p w14:paraId="073C7173" w14:textId="77777777" w:rsidR="007B155A" w:rsidRPr="00362416" w:rsidRDefault="007B155A" w:rsidP="000C243E">
            <w:pPr>
              <w:spacing w:after="200" w:line="276" w:lineRule="auto"/>
              <w:rPr>
                <w:rFonts w:ascii="Arial" w:eastAsia="Times New Roman" w:hAnsi="Arial" w:cs="Arial"/>
              </w:rPr>
            </w:pPr>
          </w:p>
        </w:tc>
        <w:tc>
          <w:tcPr>
            <w:tcW w:w="1599" w:type="dxa"/>
          </w:tcPr>
          <w:p w14:paraId="34D90193" w14:textId="77777777" w:rsidR="007B155A" w:rsidRPr="00362416" w:rsidRDefault="007B155A" w:rsidP="000C243E">
            <w:pPr>
              <w:spacing w:after="200" w:line="276" w:lineRule="auto"/>
              <w:rPr>
                <w:rFonts w:ascii="Arial" w:eastAsia="Times New Roman" w:hAnsi="Arial" w:cs="Arial"/>
              </w:rPr>
            </w:pPr>
          </w:p>
        </w:tc>
        <w:tc>
          <w:tcPr>
            <w:tcW w:w="4124" w:type="dxa"/>
          </w:tcPr>
          <w:p w14:paraId="041E321B" w14:textId="77777777" w:rsidR="007B155A" w:rsidRPr="00362416" w:rsidRDefault="007B155A" w:rsidP="000C243E">
            <w:pPr>
              <w:spacing w:after="200" w:line="276" w:lineRule="auto"/>
              <w:rPr>
                <w:rFonts w:ascii="Arial" w:eastAsia="Times New Roman" w:hAnsi="Arial" w:cs="Arial"/>
              </w:rPr>
            </w:pPr>
          </w:p>
        </w:tc>
        <w:tc>
          <w:tcPr>
            <w:tcW w:w="2255" w:type="dxa"/>
          </w:tcPr>
          <w:p w14:paraId="1574F726" w14:textId="77777777" w:rsidR="007B155A" w:rsidRPr="00362416" w:rsidRDefault="007B155A" w:rsidP="000C243E">
            <w:pPr>
              <w:spacing w:after="200" w:line="276" w:lineRule="auto"/>
              <w:rPr>
                <w:rFonts w:ascii="Arial" w:hAnsi="Arial" w:cs="Arial"/>
                <w:b/>
                <w:bCs/>
              </w:rPr>
            </w:pPr>
          </w:p>
        </w:tc>
        <w:tc>
          <w:tcPr>
            <w:tcW w:w="1559" w:type="dxa"/>
          </w:tcPr>
          <w:p w14:paraId="433A2F44" w14:textId="77777777" w:rsidR="007B155A" w:rsidRPr="00362416" w:rsidRDefault="007B155A" w:rsidP="000C243E">
            <w:pPr>
              <w:spacing w:after="200" w:line="276" w:lineRule="auto"/>
              <w:rPr>
                <w:rFonts w:ascii="Arial" w:hAnsi="Arial" w:cs="Arial"/>
                <w:b/>
                <w:bCs/>
              </w:rPr>
            </w:pPr>
          </w:p>
        </w:tc>
      </w:tr>
      <w:tr w:rsidR="007B155A" w:rsidRPr="00362416" w14:paraId="1DEA2F70" w14:textId="77777777" w:rsidTr="0050264F">
        <w:tc>
          <w:tcPr>
            <w:tcW w:w="948" w:type="dxa"/>
          </w:tcPr>
          <w:p w14:paraId="2D07C78A" w14:textId="77777777" w:rsidR="007B155A" w:rsidRPr="00362416" w:rsidRDefault="007B155A" w:rsidP="000C243E">
            <w:pPr>
              <w:spacing w:after="200" w:line="276" w:lineRule="auto"/>
              <w:rPr>
                <w:rFonts w:ascii="Arial" w:eastAsia="Times New Roman" w:hAnsi="Arial" w:cs="Arial"/>
              </w:rPr>
            </w:pPr>
          </w:p>
        </w:tc>
        <w:tc>
          <w:tcPr>
            <w:tcW w:w="1599" w:type="dxa"/>
          </w:tcPr>
          <w:p w14:paraId="1E7EC590" w14:textId="77777777" w:rsidR="007B155A" w:rsidRPr="00362416" w:rsidRDefault="007B155A" w:rsidP="000C243E">
            <w:pPr>
              <w:spacing w:after="200" w:line="276" w:lineRule="auto"/>
              <w:rPr>
                <w:rFonts w:ascii="Arial" w:eastAsia="Times New Roman" w:hAnsi="Arial" w:cs="Arial"/>
              </w:rPr>
            </w:pPr>
          </w:p>
        </w:tc>
        <w:tc>
          <w:tcPr>
            <w:tcW w:w="4124" w:type="dxa"/>
          </w:tcPr>
          <w:p w14:paraId="006DE348" w14:textId="77777777" w:rsidR="007B155A" w:rsidRPr="00362416" w:rsidRDefault="007B155A" w:rsidP="000C243E">
            <w:pPr>
              <w:spacing w:after="200" w:line="276" w:lineRule="auto"/>
              <w:rPr>
                <w:rFonts w:ascii="Arial" w:eastAsia="Times New Roman" w:hAnsi="Arial" w:cs="Arial"/>
              </w:rPr>
            </w:pPr>
          </w:p>
        </w:tc>
        <w:tc>
          <w:tcPr>
            <w:tcW w:w="2255" w:type="dxa"/>
          </w:tcPr>
          <w:p w14:paraId="12B4FCF4" w14:textId="77777777" w:rsidR="007B155A" w:rsidRPr="00362416" w:rsidRDefault="007B155A" w:rsidP="000C243E">
            <w:pPr>
              <w:spacing w:after="200" w:line="276" w:lineRule="auto"/>
              <w:rPr>
                <w:rFonts w:ascii="Arial" w:hAnsi="Arial" w:cs="Arial"/>
                <w:b/>
                <w:bCs/>
              </w:rPr>
            </w:pPr>
          </w:p>
        </w:tc>
        <w:tc>
          <w:tcPr>
            <w:tcW w:w="1559" w:type="dxa"/>
          </w:tcPr>
          <w:p w14:paraId="4458CE2B" w14:textId="77777777" w:rsidR="007B155A" w:rsidRPr="00362416" w:rsidRDefault="007B155A" w:rsidP="000C243E">
            <w:pPr>
              <w:spacing w:after="200" w:line="276" w:lineRule="auto"/>
              <w:rPr>
                <w:rFonts w:ascii="Arial" w:hAnsi="Arial" w:cs="Arial"/>
                <w:b/>
                <w:bCs/>
              </w:rPr>
            </w:pPr>
          </w:p>
        </w:tc>
      </w:tr>
      <w:tr w:rsidR="007B155A" w:rsidRPr="00362416" w14:paraId="4399081F" w14:textId="77777777" w:rsidTr="0050264F">
        <w:tc>
          <w:tcPr>
            <w:tcW w:w="948" w:type="dxa"/>
          </w:tcPr>
          <w:p w14:paraId="3C2A9562" w14:textId="77777777" w:rsidR="007B155A" w:rsidRPr="00362416" w:rsidRDefault="007B155A" w:rsidP="000C243E">
            <w:pPr>
              <w:spacing w:after="200" w:line="276" w:lineRule="auto"/>
              <w:rPr>
                <w:rFonts w:ascii="Arial" w:eastAsia="Times New Roman" w:hAnsi="Arial" w:cs="Arial"/>
              </w:rPr>
            </w:pPr>
          </w:p>
        </w:tc>
        <w:tc>
          <w:tcPr>
            <w:tcW w:w="1599" w:type="dxa"/>
          </w:tcPr>
          <w:p w14:paraId="48B1A532" w14:textId="77777777" w:rsidR="007B155A" w:rsidRPr="00362416" w:rsidRDefault="007B155A" w:rsidP="000C243E">
            <w:pPr>
              <w:spacing w:after="200" w:line="276" w:lineRule="auto"/>
              <w:rPr>
                <w:rFonts w:ascii="Arial" w:eastAsia="Times New Roman" w:hAnsi="Arial" w:cs="Arial"/>
              </w:rPr>
            </w:pPr>
          </w:p>
        </w:tc>
        <w:tc>
          <w:tcPr>
            <w:tcW w:w="4124" w:type="dxa"/>
          </w:tcPr>
          <w:p w14:paraId="621B4BC6" w14:textId="77777777" w:rsidR="007B155A" w:rsidRPr="00362416" w:rsidRDefault="007B155A" w:rsidP="000C243E">
            <w:pPr>
              <w:spacing w:after="200" w:line="276" w:lineRule="auto"/>
              <w:rPr>
                <w:rFonts w:ascii="Arial" w:eastAsia="Times New Roman" w:hAnsi="Arial" w:cs="Arial"/>
              </w:rPr>
            </w:pPr>
          </w:p>
        </w:tc>
        <w:tc>
          <w:tcPr>
            <w:tcW w:w="2255" w:type="dxa"/>
          </w:tcPr>
          <w:p w14:paraId="4C36D840" w14:textId="77777777" w:rsidR="007B155A" w:rsidRPr="00362416" w:rsidRDefault="007B155A" w:rsidP="000C243E">
            <w:pPr>
              <w:spacing w:after="200" w:line="276" w:lineRule="auto"/>
              <w:rPr>
                <w:rFonts w:ascii="Arial" w:hAnsi="Arial" w:cs="Arial"/>
                <w:b/>
                <w:bCs/>
              </w:rPr>
            </w:pPr>
          </w:p>
        </w:tc>
        <w:tc>
          <w:tcPr>
            <w:tcW w:w="1559" w:type="dxa"/>
          </w:tcPr>
          <w:p w14:paraId="6F12E99C" w14:textId="77777777" w:rsidR="007B155A" w:rsidRPr="00362416" w:rsidRDefault="007B155A" w:rsidP="000C243E">
            <w:pPr>
              <w:spacing w:after="200" w:line="276" w:lineRule="auto"/>
              <w:rPr>
                <w:rFonts w:ascii="Arial" w:hAnsi="Arial" w:cs="Arial"/>
                <w:b/>
                <w:bCs/>
              </w:rPr>
            </w:pPr>
          </w:p>
        </w:tc>
      </w:tr>
      <w:tr w:rsidR="007B155A" w:rsidRPr="00362416" w14:paraId="5CBF62A9" w14:textId="77777777" w:rsidTr="0050264F">
        <w:tc>
          <w:tcPr>
            <w:tcW w:w="948" w:type="dxa"/>
          </w:tcPr>
          <w:p w14:paraId="60D9703E" w14:textId="77777777" w:rsidR="007B155A" w:rsidRPr="00362416" w:rsidRDefault="007B155A" w:rsidP="000C243E">
            <w:pPr>
              <w:spacing w:after="200" w:line="276" w:lineRule="auto"/>
              <w:rPr>
                <w:rFonts w:ascii="Arial" w:eastAsia="Times New Roman" w:hAnsi="Arial" w:cs="Arial"/>
              </w:rPr>
            </w:pPr>
          </w:p>
        </w:tc>
        <w:tc>
          <w:tcPr>
            <w:tcW w:w="1599" w:type="dxa"/>
          </w:tcPr>
          <w:p w14:paraId="10B3D258" w14:textId="77777777" w:rsidR="007B155A" w:rsidRPr="00362416" w:rsidRDefault="007B155A" w:rsidP="000C243E">
            <w:pPr>
              <w:spacing w:after="200" w:line="276" w:lineRule="auto"/>
              <w:rPr>
                <w:rFonts w:ascii="Arial" w:eastAsia="Times New Roman" w:hAnsi="Arial" w:cs="Arial"/>
              </w:rPr>
            </w:pPr>
          </w:p>
        </w:tc>
        <w:tc>
          <w:tcPr>
            <w:tcW w:w="4124" w:type="dxa"/>
          </w:tcPr>
          <w:p w14:paraId="5D9928F3" w14:textId="77777777" w:rsidR="007B155A" w:rsidRPr="00362416" w:rsidRDefault="007B155A" w:rsidP="000C243E">
            <w:pPr>
              <w:spacing w:after="200" w:line="276" w:lineRule="auto"/>
              <w:rPr>
                <w:rFonts w:ascii="Arial" w:eastAsia="Times New Roman" w:hAnsi="Arial" w:cs="Arial"/>
              </w:rPr>
            </w:pPr>
          </w:p>
        </w:tc>
        <w:tc>
          <w:tcPr>
            <w:tcW w:w="2255" w:type="dxa"/>
          </w:tcPr>
          <w:p w14:paraId="57C4C7D8" w14:textId="77777777" w:rsidR="007B155A" w:rsidRPr="00362416" w:rsidRDefault="007B155A" w:rsidP="000C243E">
            <w:pPr>
              <w:spacing w:after="200" w:line="276" w:lineRule="auto"/>
              <w:rPr>
                <w:rFonts w:ascii="Arial" w:hAnsi="Arial" w:cs="Arial"/>
                <w:b/>
                <w:bCs/>
              </w:rPr>
            </w:pPr>
          </w:p>
        </w:tc>
        <w:tc>
          <w:tcPr>
            <w:tcW w:w="1559" w:type="dxa"/>
          </w:tcPr>
          <w:p w14:paraId="333393F1" w14:textId="77777777" w:rsidR="007B155A" w:rsidRPr="00362416" w:rsidRDefault="007B155A" w:rsidP="000C243E">
            <w:pPr>
              <w:spacing w:after="200" w:line="276" w:lineRule="auto"/>
              <w:rPr>
                <w:rFonts w:ascii="Arial" w:hAnsi="Arial" w:cs="Arial"/>
                <w:b/>
                <w:bCs/>
              </w:rPr>
            </w:pPr>
          </w:p>
        </w:tc>
      </w:tr>
      <w:tr w:rsidR="007B155A" w:rsidRPr="00362416" w14:paraId="58C748D0" w14:textId="77777777" w:rsidTr="0050264F">
        <w:tc>
          <w:tcPr>
            <w:tcW w:w="948" w:type="dxa"/>
          </w:tcPr>
          <w:p w14:paraId="3538CCA1" w14:textId="77777777" w:rsidR="007B155A" w:rsidRPr="00362416" w:rsidRDefault="007B155A" w:rsidP="000C243E">
            <w:pPr>
              <w:spacing w:after="200" w:line="276" w:lineRule="auto"/>
              <w:rPr>
                <w:rFonts w:ascii="Arial" w:eastAsia="Times New Roman" w:hAnsi="Arial" w:cs="Arial"/>
              </w:rPr>
            </w:pPr>
          </w:p>
        </w:tc>
        <w:tc>
          <w:tcPr>
            <w:tcW w:w="1599" w:type="dxa"/>
          </w:tcPr>
          <w:p w14:paraId="5F0F1128" w14:textId="77777777" w:rsidR="007B155A" w:rsidRPr="00362416" w:rsidRDefault="007B155A" w:rsidP="000C243E">
            <w:pPr>
              <w:spacing w:after="200" w:line="276" w:lineRule="auto"/>
              <w:rPr>
                <w:rFonts w:ascii="Arial" w:eastAsia="Times New Roman" w:hAnsi="Arial" w:cs="Arial"/>
              </w:rPr>
            </w:pPr>
          </w:p>
        </w:tc>
        <w:tc>
          <w:tcPr>
            <w:tcW w:w="4124" w:type="dxa"/>
          </w:tcPr>
          <w:p w14:paraId="60120F1C" w14:textId="77777777" w:rsidR="007B155A" w:rsidRPr="00362416" w:rsidRDefault="007B155A" w:rsidP="000C243E">
            <w:pPr>
              <w:spacing w:after="200" w:line="276" w:lineRule="auto"/>
              <w:rPr>
                <w:rFonts w:ascii="Arial" w:eastAsia="Times New Roman" w:hAnsi="Arial" w:cs="Arial"/>
              </w:rPr>
            </w:pPr>
          </w:p>
        </w:tc>
        <w:tc>
          <w:tcPr>
            <w:tcW w:w="2255" w:type="dxa"/>
          </w:tcPr>
          <w:p w14:paraId="2FDA8E5F" w14:textId="77777777" w:rsidR="007B155A" w:rsidRPr="00362416" w:rsidRDefault="007B155A" w:rsidP="000C243E">
            <w:pPr>
              <w:spacing w:after="200" w:line="276" w:lineRule="auto"/>
              <w:rPr>
                <w:rFonts w:ascii="Arial" w:hAnsi="Arial" w:cs="Arial"/>
                <w:b/>
                <w:bCs/>
              </w:rPr>
            </w:pPr>
          </w:p>
        </w:tc>
        <w:tc>
          <w:tcPr>
            <w:tcW w:w="1559" w:type="dxa"/>
          </w:tcPr>
          <w:p w14:paraId="6E94AD3F" w14:textId="77777777" w:rsidR="007B155A" w:rsidRPr="00362416" w:rsidRDefault="007B155A" w:rsidP="000C243E">
            <w:pPr>
              <w:spacing w:after="200" w:line="276" w:lineRule="auto"/>
              <w:rPr>
                <w:rFonts w:ascii="Arial" w:hAnsi="Arial" w:cs="Arial"/>
                <w:b/>
                <w:bCs/>
              </w:rPr>
            </w:pPr>
          </w:p>
        </w:tc>
      </w:tr>
      <w:tr w:rsidR="007B155A" w:rsidRPr="00362416" w14:paraId="00735817" w14:textId="77777777" w:rsidTr="0050264F">
        <w:tc>
          <w:tcPr>
            <w:tcW w:w="948" w:type="dxa"/>
          </w:tcPr>
          <w:p w14:paraId="70414860" w14:textId="77777777" w:rsidR="007B155A" w:rsidRPr="00362416" w:rsidRDefault="007B155A" w:rsidP="000C243E">
            <w:pPr>
              <w:spacing w:after="200" w:line="276" w:lineRule="auto"/>
              <w:rPr>
                <w:rFonts w:ascii="Arial" w:eastAsia="Times New Roman" w:hAnsi="Arial" w:cs="Arial"/>
              </w:rPr>
            </w:pPr>
          </w:p>
        </w:tc>
        <w:tc>
          <w:tcPr>
            <w:tcW w:w="1599" w:type="dxa"/>
          </w:tcPr>
          <w:p w14:paraId="13826B89" w14:textId="77777777" w:rsidR="007B155A" w:rsidRPr="00362416" w:rsidRDefault="007B155A" w:rsidP="000C243E">
            <w:pPr>
              <w:spacing w:after="200" w:line="276" w:lineRule="auto"/>
              <w:rPr>
                <w:rFonts w:ascii="Arial" w:eastAsia="Times New Roman" w:hAnsi="Arial" w:cs="Arial"/>
              </w:rPr>
            </w:pPr>
          </w:p>
        </w:tc>
        <w:tc>
          <w:tcPr>
            <w:tcW w:w="4124" w:type="dxa"/>
          </w:tcPr>
          <w:p w14:paraId="0D642689" w14:textId="77777777" w:rsidR="007B155A" w:rsidRPr="00362416" w:rsidRDefault="007B155A" w:rsidP="000C243E">
            <w:pPr>
              <w:spacing w:after="200" w:line="276" w:lineRule="auto"/>
              <w:rPr>
                <w:rFonts w:ascii="Arial" w:eastAsia="Times New Roman" w:hAnsi="Arial" w:cs="Arial"/>
              </w:rPr>
            </w:pPr>
          </w:p>
        </w:tc>
        <w:tc>
          <w:tcPr>
            <w:tcW w:w="2255" w:type="dxa"/>
          </w:tcPr>
          <w:p w14:paraId="56271F59" w14:textId="77777777" w:rsidR="007B155A" w:rsidRPr="00362416" w:rsidRDefault="007B155A" w:rsidP="000C243E">
            <w:pPr>
              <w:spacing w:after="200" w:line="276" w:lineRule="auto"/>
              <w:rPr>
                <w:rFonts w:ascii="Arial" w:hAnsi="Arial" w:cs="Arial"/>
                <w:b/>
                <w:bCs/>
              </w:rPr>
            </w:pPr>
          </w:p>
        </w:tc>
        <w:tc>
          <w:tcPr>
            <w:tcW w:w="1559" w:type="dxa"/>
          </w:tcPr>
          <w:p w14:paraId="35EA8169" w14:textId="77777777" w:rsidR="007B155A" w:rsidRPr="00362416" w:rsidRDefault="007B155A" w:rsidP="000C243E">
            <w:pPr>
              <w:spacing w:after="200" w:line="276" w:lineRule="auto"/>
              <w:rPr>
                <w:rFonts w:ascii="Arial" w:hAnsi="Arial" w:cs="Arial"/>
                <w:b/>
                <w:bCs/>
              </w:rPr>
            </w:pPr>
          </w:p>
        </w:tc>
      </w:tr>
      <w:tr w:rsidR="007B155A" w:rsidRPr="00362416" w14:paraId="4C842E14" w14:textId="77777777" w:rsidTr="0050264F">
        <w:tc>
          <w:tcPr>
            <w:tcW w:w="948" w:type="dxa"/>
          </w:tcPr>
          <w:p w14:paraId="64070DA5" w14:textId="77777777" w:rsidR="007B155A" w:rsidRPr="00362416" w:rsidRDefault="007B155A" w:rsidP="000C243E">
            <w:pPr>
              <w:spacing w:after="200" w:line="276" w:lineRule="auto"/>
              <w:rPr>
                <w:rFonts w:ascii="Arial" w:eastAsia="Times New Roman" w:hAnsi="Arial" w:cs="Arial"/>
              </w:rPr>
            </w:pPr>
          </w:p>
        </w:tc>
        <w:tc>
          <w:tcPr>
            <w:tcW w:w="1599" w:type="dxa"/>
          </w:tcPr>
          <w:p w14:paraId="7DA361FC" w14:textId="77777777" w:rsidR="007B155A" w:rsidRPr="00362416" w:rsidRDefault="007B155A" w:rsidP="000C243E">
            <w:pPr>
              <w:spacing w:after="200" w:line="276" w:lineRule="auto"/>
              <w:rPr>
                <w:rFonts w:ascii="Arial" w:eastAsia="Times New Roman" w:hAnsi="Arial" w:cs="Arial"/>
              </w:rPr>
            </w:pPr>
          </w:p>
        </w:tc>
        <w:tc>
          <w:tcPr>
            <w:tcW w:w="4124" w:type="dxa"/>
          </w:tcPr>
          <w:p w14:paraId="7FF2ED30" w14:textId="77777777" w:rsidR="007B155A" w:rsidRPr="00362416" w:rsidRDefault="007B155A" w:rsidP="000C243E">
            <w:pPr>
              <w:spacing w:after="200" w:line="276" w:lineRule="auto"/>
              <w:rPr>
                <w:rFonts w:ascii="Arial" w:eastAsia="Times New Roman" w:hAnsi="Arial" w:cs="Arial"/>
              </w:rPr>
            </w:pPr>
          </w:p>
        </w:tc>
        <w:tc>
          <w:tcPr>
            <w:tcW w:w="2255" w:type="dxa"/>
          </w:tcPr>
          <w:p w14:paraId="25825954" w14:textId="77777777" w:rsidR="007B155A" w:rsidRPr="00362416" w:rsidRDefault="007B155A" w:rsidP="000C243E">
            <w:pPr>
              <w:spacing w:after="200" w:line="276" w:lineRule="auto"/>
              <w:rPr>
                <w:rFonts w:ascii="Arial" w:hAnsi="Arial" w:cs="Arial"/>
                <w:b/>
                <w:bCs/>
              </w:rPr>
            </w:pPr>
          </w:p>
        </w:tc>
        <w:tc>
          <w:tcPr>
            <w:tcW w:w="1559" w:type="dxa"/>
          </w:tcPr>
          <w:p w14:paraId="14A9ADFB" w14:textId="77777777" w:rsidR="007B155A" w:rsidRPr="00362416" w:rsidRDefault="007B155A" w:rsidP="000C243E">
            <w:pPr>
              <w:spacing w:after="200" w:line="276" w:lineRule="auto"/>
              <w:rPr>
                <w:rFonts w:ascii="Arial" w:hAnsi="Arial" w:cs="Arial"/>
                <w:b/>
                <w:bCs/>
              </w:rPr>
            </w:pPr>
          </w:p>
        </w:tc>
      </w:tr>
      <w:tr w:rsidR="007B155A" w:rsidRPr="00362416" w14:paraId="3529B2DD" w14:textId="77777777" w:rsidTr="0050264F">
        <w:tc>
          <w:tcPr>
            <w:tcW w:w="948" w:type="dxa"/>
          </w:tcPr>
          <w:p w14:paraId="05E8A271" w14:textId="77777777" w:rsidR="007B155A" w:rsidRPr="00362416" w:rsidRDefault="007B155A" w:rsidP="000C243E">
            <w:pPr>
              <w:spacing w:after="200" w:line="276" w:lineRule="auto"/>
              <w:rPr>
                <w:rFonts w:ascii="Arial" w:eastAsia="Times New Roman" w:hAnsi="Arial" w:cs="Arial"/>
              </w:rPr>
            </w:pPr>
          </w:p>
        </w:tc>
        <w:tc>
          <w:tcPr>
            <w:tcW w:w="1599" w:type="dxa"/>
          </w:tcPr>
          <w:p w14:paraId="48AC6F1D" w14:textId="77777777" w:rsidR="007B155A" w:rsidRPr="00362416" w:rsidRDefault="007B155A" w:rsidP="000C243E">
            <w:pPr>
              <w:spacing w:after="200" w:line="276" w:lineRule="auto"/>
              <w:rPr>
                <w:rFonts w:ascii="Arial" w:eastAsia="Times New Roman" w:hAnsi="Arial" w:cs="Arial"/>
              </w:rPr>
            </w:pPr>
          </w:p>
        </w:tc>
        <w:tc>
          <w:tcPr>
            <w:tcW w:w="4124" w:type="dxa"/>
          </w:tcPr>
          <w:p w14:paraId="1A2F8FDE" w14:textId="77777777" w:rsidR="007B155A" w:rsidRPr="00362416" w:rsidRDefault="007B155A" w:rsidP="000C243E">
            <w:pPr>
              <w:spacing w:after="200" w:line="276" w:lineRule="auto"/>
              <w:rPr>
                <w:rFonts w:ascii="Arial" w:eastAsia="Times New Roman" w:hAnsi="Arial" w:cs="Arial"/>
              </w:rPr>
            </w:pPr>
          </w:p>
        </w:tc>
        <w:tc>
          <w:tcPr>
            <w:tcW w:w="2255" w:type="dxa"/>
          </w:tcPr>
          <w:p w14:paraId="2DAEF371" w14:textId="77777777" w:rsidR="007B155A" w:rsidRPr="00362416" w:rsidRDefault="007B155A" w:rsidP="000C243E">
            <w:pPr>
              <w:spacing w:after="200" w:line="276" w:lineRule="auto"/>
              <w:rPr>
                <w:rFonts w:ascii="Arial" w:hAnsi="Arial" w:cs="Arial"/>
                <w:b/>
                <w:bCs/>
              </w:rPr>
            </w:pPr>
          </w:p>
        </w:tc>
        <w:tc>
          <w:tcPr>
            <w:tcW w:w="1559" w:type="dxa"/>
          </w:tcPr>
          <w:p w14:paraId="2BBE0DF1" w14:textId="77777777" w:rsidR="007B155A" w:rsidRPr="00362416" w:rsidRDefault="007B155A" w:rsidP="000C243E">
            <w:pPr>
              <w:spacing w:after="200" w:line="276" w:lineRule="auto"/>
              <w:rPr>
                <w:rFonts w:ascii="Arial" w:hAnsi="Arial" w:cs="Arial"/>
                <w:b/>
                <w:bCs/>
              </w:rPr>
            </w:pPr>
          </w:p>
        </w:tc>
      </w:tr>
      <w:tr w:rsidR="007B155A" w:rsidRPr="00362416" w14:paraId="6DD7471B" w14:textId="77777777" w:rsidTr="0050264F">
        <w:tc>
          <w:tcPr>
            <w:tcW w:w="948" w:type="dxa"/>
          </w:tcPr>
          <w:p w14:paraId="1BBF99BC" w14:textId="77777777" w:rsidR="007B155A" w:rsidRPr="00362416" w:rsidRDefault="007B155A" w:rsidP="000C243E">
            <w:pPr>
              <w:spacing w:after="200" w:line="276" w:lineRule="auto"/>
              <w:rPr>
                <w:rFonts w:ascii="Arial" w:eastAsia="Times New Roman" w:hAnsi="Arial" w:cs="Arial"/>
              </w:rPr>
            </w:pPr>
          </w:p>
        </w:tc>
        <w:tc>
          <w:tcPr>
            <w:tcW w:w="1599" w:type="dxa"/>
          </w:tcPr>
          <w:p w14:paraId="207985C9" w14:textId="77777777" w:rsidR="007B155A" w:rsidRPr="00362416" w:rsidRDefault="007B155A" w:rsidP="000C243E">
            <w:pPr>
              <w:spacing w:after="200" w:line="276" w:lineRule="auto"/>
              <w:rPr>
                <w:rFonts w:ascii="Arial" w:eastAsia="Times New Roman" w:hAnsi="Arial" w:cs="Arial"/>
              </w:rPr>
            </w:pPr>
          </w:p>
        </w:tc>
        <w:tc>
          <w:tcPr>
            <w:tcW w:w="4124" w:type="dxa"/>
          </w:tcPr>
          <w:p w14:paraId="710E243E" w14:textId="77777777" w:rsidR="007B155A" w:rsidRPr="00362416" w:rsidRDefault="007B155A" w:rsidP="000C243E">
            <w:pPr>
              <w:spacing w:after="200" w:line="276" w:lineRule="auto"/>
              <w:rPr>
                <w:rFonts w:ascii="Arial" w:eastAsia="Times New Roman" w:hAnsi="Arial" w:cs="Arial"/>
              </w:rPr>
            </w:pPr>
          </w:p>
        </w:tc>
        <w:tc>
          <w:tcPr>
            <w:tcW w:w="2255" w:type="dxa"/>
          </w:tcPr>
          <w:p w14:paraId="46914F84" w14:textId="77777777" w:rsidR="007B155A" w:rsidRPr="00362416" w:rsidRDefault="007B155A" w:rsidP="000C243E">
            <w:pPr>
              <w:spacing w:after="200" w:line="276" w:lineRule="auto"/>
              <w:rPr>
                <w:rFonts w:ascii="Arial" w:hAnsi="Arial" w:cs="Arial"/>
                <w:b/>
                <w:bCs/>
              </w:rPr>
            </w:pPr>
          </w:p>
        </w:tc>
        <w:tc>
          <w:tcPr>
            <w:tcW w:w="1559" w:type="dxa"/>
          </w:tcPr>
          <w:p w14:paraId="4FA4517F" w14:textId="77777777" w:rsidR="007B155A" w:rsidRPr="00362416" w:rsidRDefault="007B155A" w:rsidP="000C243E">
            <w:pPr>
              <w:spacing w:after="200" w:line="276" w:lineRule="auto"/>
              <w:rPr>
                <w:rFonts w:ascii="Arial" w:hAnsi="Arial" w:cs="Arial"/>
                <w:b/>
                <w:bCs/>
              </w:rPr>
            </w:pPr>
          </w:p>
        </w:tc>
      </w:tr>
      <w:tr w:rsidR="007B155A" w:rsidRPr="00362416" w14:paraId="24513617" w14:textId="77777777" w:rsidTr="0050264F">
        <w:tc>
          <w:tcPr>
            <w:tcW w:w="948" w:type="dxa"/>
          </w:tcPr>
          <w:p w14:paraId="76CFCC11" w14:textId="77777777" w:rsidR="007B155A" w:rsidRPr="00362416" w:rsidRDefault="007B155A" w:rsidP="000C243E">
            <w:pPr>
              <w:spacing w:after="200" w:line="276" w:lineRule="auto"/>
              <w:rPr>
                <w:rFonts w:ascii="Arial" w:eastAsia="Times New Roman" w:hAnsi="Arial" w:cs="Arial"/>
              </w:rPr>
            </w:pPr>
          </w:p>
        </w:tc>
        <w:tc>
          <w:tcPr>
            <w:tcW w:w="1599" w:type="dxa"/>
          </w:tcPr>
          <w:p w14:paraId="1CD4B2B8" w14:textId="77777777" w:rsidR="007B155A" w:rsidRPr="00362416" w:rsidRDefault="007B155A" w:rsidP="000C243E">
            <w:pPr>
              <w:spacing w:after="200" w:line="276" w:lineRule="auto"/>
              <w:rPr>
                <w:rFonts w:ascii="Arial" w:eastAsia="Times New Roman" w:hAnsi="Arial" w:cs="Arial"/>
              </w:rPr>
            </w:pPr>
          </w:p>
        </w:tc>
        <w:tc>
          <w:tcPr>
            <w:tcW w:w="4124" w:type="dxa"/>
          </w:tcPr>
          <w:p w14:paraId="26D91124" w14:textId="77777777" w:rsidR="007B155A" w:rsidRPr="00362416" w:rsidRDefault="007B155A" w:rsidP="000C243E">
            <w:pPr>
              <w:spacing w:after="200" w:line="276" w:lineRule="auto"/>
              <w:rPr>
                <w:rFonts w:ascii="Arial" w:eastAsia="Times New Roman" w:hAnsi="Arial" w:cs="Arial"/>
              </w:rPr>
            </w:pPr>
          </w:p>
        </w:tc>
        <w:tc>
          <w:tcPr>
            <w:tcW w:w="2255" w:type="dxa"/>
          </w:tcPr>
          <w:p w14:paraId="707352D0" w14:textId="77777777" w:rsidR="007B155A" w:rsidRPr="00362416" w:rsidRDefault="007B155A" w:rsidP="000C243E">
            <w:pPr>
              <w:spacing w:after="200" w:line="276" w:lineRule="auto"/>
              <w:rPr>
                <w:rFonts w:ascii="Arial" w:hAnsi="Arial" w:cs="Arial"/>
                <w:b/>
                <w:bCs/>
              </w:rPr>
            </w:pPr>
          </w:p>
        </w:tc>
        <w:tc>
          <w:tcPr>
            <w:tcW w:w="1559" w:type="dxa"/>
          </w:tcPr>
          <w:p w14:paraId="133CF35F" w14:textId="77777777" w:rsidR="007B155A" w:rsidRPr="00362416" w:rsidRDefault="007B155A" w:rsidP="000C243E">
            <w:pPr>
              <w:spacing w:after="200" w:line="276" w:lineRule="auto"/>
              <w:rPr>
                <w:rFonts w:ascii="Arial" w:hAnsi="Arial" w:cs="Arial"/>
                <w:b/>
                <w:bCs/>
              </w:rPr>
            </w:pPr>
          </w:p>
        </w:tc>
      </w:tr>
      <w:tr w:rsidR="0050264F" w:rsidRPr="00362416" w14:paraId="2E4E8434" w14:textId="77777777" w:rsidTr="0050264F">
        <w:tc>
          <w:tcPr>
            <w:tcW w:w="948" w:type="dxa"/>
          </w:tcPr>
          <w:p w14:paraId="7BD929C8" w14:textId="77777777" w:rsidR="0050264F" w:rsidRPr="00362416" w:rsidRDefault="0050264F" w:rsidP="000C243E">
            <w:pPr>
              <w:spacing w:after="200" w:line="276" w:lineRule="auto"/>
              <w:rPr>
                <w:rFonts w:ascii="Arial" w:eastAsia="Times New Roman" w:hAnsi="Arial" w:cs="Arial"/>
              </w:rPr>
            </w:pPr>
          </w:p>
        </w:tc>
        <w:tc>
          <w:tcPr>
            <w:tcW w:w="1599" w:type="dxa"/>
          </w:tcPr>
          <w:p w14:paraId="5524DDA2" w14:textId="77777777" w:rsidR="0050264F" w:rsidRPr="00362416" w:rsidRDefault="0050264F" w:rsidP="000C243E">
            <w:pPr>
              <w:spacing w:after="200" w:line="276" w:lineRule="auto"/>
              <w:rPr>
                <w:rFonts w:ascii="Arial" w:eastAsia="Times New Roman" w:hAnsi="Arial" w:cs="Arial"/>
              </w:rPr>
            </w:pPr>
          </w:p>
        </w:tc>
        <w:tc>
          <w:tcPr>
            <w:tcW w:w="4124" w:type="dxa"/>
          </w:tcPr>
          <w:p w14:paraId="025772FC" w14:textId="77777777" w:rsidR="0050264F" w:rsidRPr="00362416" w:rsidRDefault="0050264F" w:rsidP="000C243E">
            <w:pPr>
              <w:spacing w:after="200" w:line="276" w:lineRule="auto"/>
              <w:rPr>
                <w:rFonts w:ascii="Arial" w:eastAsia="Times New Roman" w:hAnsi="Arial" w:cs="Arial"/>
              </w:rPr>
            </w:pPr>
          </w:p>
        </w:tc>
        <w:tc>
          <w:tcPr>
            <w:tcW w:w="2255" w:type="dxa"/>
          </w:tcPr>
          <w:p w14:paraId="6FE2ECEF" w14:textId="77777777" w:rsidR="0050264F" w:rsidRPr="00362416" w:rsidRDefault="0050264F" w:rsidP="000C243E">
            <w:pPr>
              <w:spacing w:after="200" w:line="276" w:lineRule="auto"/>
              <w:rPr>
                <w:rFonts w:ascii="Arial" w:hAnsi="Arial" w:cs="Arial"/>
                <w:b/>
                <w:bCs/>
              </w:rPr>
            </w:pPr>
          </w:p>
        </w:tc>
        <w:tc>
          <w:tcPr>
            <w:tcW w:w="1559" w:type="dxa"/>
          </w:tcPr>
          <w:p w14:paraId="6FA8804A" w14:textId="77777777" w:rsidR="0050264F" w:rsidRPr="00362416" w:rsidRDefault="0050264F" w:rsidP="000C243E">
            <w:pPr>
              <w:spacing w:after="200" w:line="276" w:lineRule="auto"/>
              <w:rPr>
                <w:rFonts w:ascii="Arial" w:hAnsi="Arial" w:cs="Arial"/>
                <w:b/>
                <w:bCs/>
              </w:rPr>
            </w:pPr>
          </w:p>
        </w:tc>
      </w:tr>
      <w:tr w:rsidR="0050264F" w:rsidRPr="00362416" w14:paraId="3841E753" w14:textId="77777777" w:rsidTr="0050264F">
        <w:tc>
          <w:tcPr>
            <w:tcW w:w="948" w:type="dxa"/>
          </w:tcPr>
          <w:p w14:paraId="32A8C561" w14:textId="77777777" w:rsidR="0050264F" w:rsidRPr="00362416" w:rsidRDefault="0050264F" w:rsidP="000C243E">
            <w:pPr>
              <w:spacing w:after="200" w:line="276" w:lineRule="auto"/>
              <w:rPr>
                <w:rFonts w:ascii="Arial" w:eastAsia="Times New Roman" w:hAnsi="Arial" w:cs="Arial"/>
              </w:rPr>
            </w:pPr>
          </w:p>
        </w:tc>
        <w:tc>
          <w:tcPr>
            <w:tcW w:w="1599" w:type="dxa"/>
          </w:tcPr>
          <w:p w14:paraId="0FA8E3E5" w14:textId="77777777" w:rsidR="0050264F" w:rsidRPr="00362416" w:rsidRDefault="0050264F" w:rsidP="000C243E">
            <w:pPr>
              <w:spacing w:after="200" w:line="276" w:lineRule="auto"/>
              <w:rPr>
                <w:rFonts w:ascii="Arial" w:eastAsia="Times New Roman" w:hAnsi="Arial" w:cs="Arial"/>
              </w:rPr>
            </w:pPr>
          </w:p>
        </w:tc>
        <w:tc>
          <w:tcPr>
            <w:tcW w:w="4124" w:type="dxa"/>
          </w:tcPr>
          <w:p w14:paraId="5D3B90DF" w14:textId="77777777" w:rsidR="0050264F" w:rsidRPr="00362416" w:rsidRDefault="0050264F" w:rsidP="000C243E">
            <w:pPr>
              <w:spacing w:after="200" w:line="276" w:lineRule="auto"/>
              <w:rPr>
                <w:rFonts w:ascii="Arial" w:eastAsia="Times New Roman" w:hAnsi="Arial" w:cs="Arial"/>
              </w:rPr>
            </w:pPr>
          </w:p>
        </w:tc>
        <w:tc>
          <w:tcPr>
            <w:tcW w:w="2255" w:type="dxa"/>
          </w:tcPr>
          <w:p w14:paraId="51319C31" w14:textId="77777777" w:rsidR="0050264F" w:rsidRPr="00362416" w:rsidRDefault="0050264F" w:rsidP="000C243E">
            <w:pPr>
              <w:spacing w:after="200" w:line="276" w:lineRule="auto"/>
              <w:rPr>
                <w:rFonts w:ascii="Arial" w:hAnsi="Arial" w:cs="Arial"/>
                <w:b/>
                <w:bCs/>
              </w:rPr>
            </w:pPr>
          </w:p>
        </w:tc>
        <w:tc>
          <w:tcPr>
            <w:tcW w:w="1559" w:type="dxa"/>
          </w:tcPr>
          <w:p w14:paraId="7741F431" w14:textId="77777777" w:rsidR="0050264F" w:rsidRPr="00362416" w:rsidRDefault="0050264F" w:rsidP="000C243E">
            <w:pPr>
              <w:spacing w:after="200" w:line="276" w:lineRule="auto"/>
              <w:rPr>
                <w:rFonts w:ascii="Arial" w:hAnsi="Arial" w:cs="Arial"/>
                <w:b/>
                <w:bCs/>
              </w:rPr>
            </w:pPr>
          </w:p>
        </w:tc>
      </w:tr>
      <w:tr w:rsidR="0050264F" w:rsidRPr="00362416" w14:paraId="0DFCEFF0" w14:textId="77777777" w:rsidTr="0050264F">
        <w:tc>
          <w:tcPr>
            <w:tcW w:w="948" w:type="dxa"/>
          </w:tcPr>
          <w:p w14:paraId="15918C9F" w14:textId="77777777" w:rsidR="0050264F" w:rsidRPr="00362416" w:rsidRDefault="0050264F" w:rsidP="000C243E">
            <w:pPr>
              <w:spacing w:after="200" w:line="276" w:lineRule="auto"/>
              <w:rPr>
                <w:rFonts w:ascii="Arial" w:eastAsia="Times New Roman" w:hAnsi="Arial" w:cs="Arial"/>
              </w:rPr>
            </w:pPr>
          </w:p>
        </w:tc>
        <w:tc>
          <w:tcPr>
            <w:tcW w:w="1599" w:type="dxa"/>
          </w:tcPr>
          <w:p w14:paraId="0BCC79DF" w14:textId="77777777" w:rsidR="0050264F" w:rsidRPr="00362416" w:rsidRDefault="0050264F" w:rsidP="000C243E">
            <w:pPr>
              <w:spacing w:after="200" w:line="276" w:lineRule="auto"/>
              <w:rPr>
                <w:rFonts w:ascii="Arial" w:eastAsia="Times New Roman" w:hAnsi="Arial" w:cs="Arial"/>
              </w:rPr>
            </w:pPr>
          </w:p>
        </w:tc>
        <w:tc>
          <w:tcPr>
            <w:tcW w:w="4124" w:type="dxa"/>
          </w:tcPr>
          <w:p w14:paraId="3E6C05C7" w14:textId="77777777" w:rsidR="0050264F" w:rsidRPr="00362416" w:rsidRDefault="0050264F" w:rsidP="000C243E">
            <w:pPr>
              <w:spacing w:after="200" w:line="276" w:lineRule="auto"/>
              <w:rPr>
                <w:rFonts w:ascii="Arial" w:eastAsia="Times New Roman" w:hAnsi="Arial" w:cs="Arial"/>
              </w:rPr>
            </w:pPr>
          </w:p>
        </w:tc>
        <w:tc>
          <w:tcPr>
            <w:tcW w:w="2255" w:type="dxa"/>
          </w:tcPr>
          <w:p w14:paraId="51266BBF" w14:textId="77777777" w:rsidR="0050264F" w:rsidRPr="00362416" w:rsidRDefault="0050264F" w:rsidP="000C243E">
            <w:pPr>
              <w:spacing w:after="200" w:line="276" w:lineRule="auto"/>
              <w:rPr>
                <w:rFonts w:ascii="Arial" w:hAnsi="Arial" w:cs="Arial"/>
                <w:b/>
                <w:bCs/>
              </w:rPr>
            </w:pPr>
          </w:p>
        </w:tc>
        <w:tc>
          <w:tcPr>
            <w:tcW w:w="1559" w:type="dxa"/>
          </w:tcPr>
          <w:p w14:paraId="4A007107" w14:textId="77777777" w:rsidR="0050264F" w:rsidRPr="00362416" w:rsidRDefault="0050264F" w:rsidP="000C243E">
            <w:pPr>
              <w:spacing w:after="200" w:line="276" w:lineRule="auto"/>
              <w:rPr>
                <w:rFonts w:ascii="Arial" w:hAnsi="Arial" w:cs="Arial"/>
                <w:b/>
                <w:bCs/>
              </w:rPr>
            </w:pPr>
          </w:p>
        </w:tc>
      </w:tr>
      <w:tr w:rsidR="0050264F" w:rsidRPr="00362416" w14:paraId="07171438" w14:textId="77777777" w:rsidTr="0050264F">
        <w:tc>
          <w:tcPr>
            <w:tcW w:w="948" w:type="dxa"/>
          </w:tcPr>
          <w:p w14:paraId="7B75E5B5" w14:textId="77777777" w:rsidR="0050264F" w:rsidRPr="00362416" w:rsidRDefault="0050264F" w:rsidP="000C243E">
            <w:pPr>
              <w:spacing w:after="200" w:line="276" w:lineRule="auto"/>
              <w:rPr>
                <w:rFonts w:ascii="Arial" w:eastAsia="Times New Roman" w:hAnsi="Arial" w:cs="Arial"/>
              </w:rPr>
            </w:pPr>
          </w:p>
        </w:tc>
        <w:tc>
          <w:tcPr>
            <w:tcW w:w="1599" w:type="dxa"/>
          </w:tcPr>
          <w:p w14:paraId="74FA4FFB" w14:textId="77777777" w:rsidR="0050264F" w:rsidRPr="00362416" w:rsidRDefault="0050264F" w:rsidP="000C243E">
            <w:pPr>
              <w:spacing w:after="200" w:line="276" w:lineRule="auto"/>
              <w:rPr>
                <w:rFonts w:ascii="Arial" w:eastAsia="Times New Roman" w:hAnsi="Arial" w:cs="Arial"/>
              </w:rPr>
            </w:pPr>
          </w:p>
        </w:tc>
        <w:tc>
          <w:tcPr>
            <w:tcW w:w="4124" w:type="dxa"/>
          </w:tcPr>
          <w:p w14:paraId="41DB3A82" w14:textId="77777777" w:rsidR="0050264F" w:rsidRPr="00362416" w:rsidRDefault="0050264F" w:rsidP="000C243E">
            <w:pPr>
              <w:spacing w:after="200" w:line="276" w:lineRule="auto"/>
              <w:rPr>
                <w:rFonts w:ascii="Arial" w:eastAsia="Times New Roman" w:hAnsi="Arial" w:cs="Arial"/>
              </w:rPr>
            </w:pPr>
          </w:p>
        </w:tc>
        <w:tc>
          <w:tcPr>
            <w:tcW w:w="2255" w:type="dxa"/>
          </w:tcPr>
          <w:p w14:paraId="12605D7A" w14:textId="77777777" w:rsidR="0050264F" w:rsidRPr="00362416" w:rsidRDefault="0050264F" w:rsidP="000C243E">
            <w:pPr>
              <w:spacing w:after="200" w:line="276" w:lineRule="auto"/>
              <w:rPr>
                <w:rFonts w:ascii="Arial" w:hAnsi="Arial" w:cs="Arial"/>
                <w:b/>
                <w:bCs/>
              </w:rPr>
            </w:pPr>
          </w:p>
        </w:tc>
        <w:tc>
          <w:tcPr>
            <w:tcW w:w="1559" w:type="dxa"/>
          </w:tcPr>
          <w:p w14:paraId="15EED967" w14:textId="77777777" w:rsidR="0050264F" w:rsidRPr="00362416" w:rsidRDefault="0050264F" w:rsidP="000C243E">
            <w:pPr>
              <w:spacing w:after="200" w:line="276" w:lineRule="auto"/>
              <w:rPr>
                <w:rFonts w:ascii="Arial" w:hAnsi="Arial" w:cs="Arial"/>
                <w:b/>
                <w:bCs/>
              </w:rPr>
            </w:pPr>
          </w:p>
        </w:tc>
      </w:tr>
      <w:tr w:rsidR="0050264F" w:rsidRPr="00362416" w14:paraId="735D5243" w14:textId="77777777" w:rsidTr="0050264F">
        <w:tc>
          <w:tcPr>
            <w:tcW w:w="948" w:type="dxa"/>
          </w:tcPr>
          <w:p w14:paraId="091807FF" w14:textId="77777777" w:rsidR="0050264F" w:rsidRPr="00362416" w:rsidRDefault="0050264F" w:rsidP="000C243E">
            <w:pPr>
              <w:spacing w:after="200" w:line="276" w:lineRule="auto"/>
              <w:rPr>
                <w:rFonts w:ascii="Arial" w:eastAsia="Times New Roman" w:hAnsi="Arial" w:cs="Arial"/>
              </w:rPr>
            </w:pPr>
          </w:p>
        </w:tc>
        <w:tc>
          <w:tcPr>
            <w:tcW w:w="1599" w:type="dxa"/>
          </w:tcPr>
          <w:p w14:paraId="79F7831F" w14:textId="77777777" w:rsidR="0050264F" w:rsidRPr="00362416" w:rsidRDefault="0050264F" w:rsidP="000C243E">
            <w:pPr>
              <w:spacing w:after="200" w:line="276" w:lineRule="auto"/>
              <w:rPr>
                <w:rFonts w:ascii="Arial" w:eastAsia="Times New Roman" w:hAnsi="Arial" w:cs="Arial"/>
              </w:rPr>
            </w:pPr>
          </w:p>
        </w:tc>
        <w:tc>
          <w:tcPr>
            <w:tcW w:w="4124" w:type="dxa"/>
          </w:tcPr>
          <w:p w14:paraId="276E3306" w14:textId="77777777" w:rsidR="0050264F" w:rsidRPr="00362416" w:rsidRDefault="0050264F" w:rsidP="000C243E">
            <w:pPr>
              <w:spacing w:after="200" w:line="276" w:lineRule="auto"/>
              <w:rPr>
                <w:rFonts w:ascii="Arial" w:eastAsia="Times New Roman" w:hAnsi="Arial" w:cs="Arial"/>
              </w:rPr>
            </w:pPr>
          </w:p>
        </w:tc>
        <w:tc>
          <w:tcPr>
            <w:tcW w:w="2255" w:type="dxa"/>
          </w:tcPr>
          <w:p w14:paraId="49A84346" w14:textId="77777777" w:rsidR="0050264F" w:rsidRPr="00362416" w:rsidRDefault="0050264F" w:rsidP="000C243E">
            <w:pPr>
              <w:spacing w:after="200" w:line="276" w:lineRule="auto"/>
              <w:rPr>
                <w:rFonts w:ascii="Arial" w:hAnsi="Arial" w:cs="Arial"/>
                <w:b/>
                <w:bCs/>
              </w:rPr>
            </w:pPr>
          </w:p>
        </w:tc>
        <w:tc>
          <w:tcPr>
            <w:tcW w:w="1559" w:type="dxa"/>
          </w:tcPr>
          <w:p w14:paraId="5729A2F4" w14:textId="77777777" w:rsidR="0050264F" w:rsidRPr="00362416" w:rsidRDefault="0050264F" w:rsidP="000C243E">
            <w:pPr>
              <w:spacing w:after="200" w:line="276" w:lineRule="auto"/>
              <w:rPr>
                <w:rFonts w:ascii="Arial" w:hAnsi="Arial" w:cs="Arial"/>
                <w:b/>
                <w:bCs/>
              </w:rPr>
            </w:pPr>
          </w:p>
        </w:tc>
      </w:tr>
    </w:tbl>
    <w:p w14:paraId="7AB6B7AD" w14:textId="443CD7F7" w:rsidR="00E97999" w:rsidRPr="00362416" w:rsidRDefault="00E97999" w:rsidP="006F50E0">
      <w:pPr>
        <w:spacing w:after="120" w:line="276" w:lineRule="auto"/>
        <w:ind w:left="714"/>
        <w:rPr>
          <w:rFonts w:ascii="Arial" w:hAnsi="Arial" w:cs="Arial"/>
          <w:color w:val="333333"/>
        </w:rPr>
      </w:pPr>
    </w:p>
    <w:sectPr w:rsidR="00E97999" w:rsidRPr="00362416" w:rsidSect="0050264F">
      <w:footerReference w:type="default" r:id="rId14"/>
      <w:pgSz w:w="11906" w:h="16838" w:code="9"/>
      <w:pgMar w:top="720" w:right="737" w:bottom="868" w:left="720"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4C4A5C" w14:textId="77777777" w:rsidR="002E7DCB" w:rsidRDefault="002E7DCB" w:rsidP="00572EAE">
      <w:pPr>
        <w:spacing w:after="0"/>
      </w:pPr>
      <w:r>
        <w:separator/>
      </w:r>
    </w:p>
  </w:endnote>
  <w:endnote w:type="continuationSeparator" w:id="0">
    <w:p w14:paraId="59018DA9" w14:textId="77777777" w:rsidR="002E7DCB" w:rsidRDefault="002E7DCB"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ckwell">
    <w:altName w:val="Nyala"/>
    <w:charset w:val="00"/>
    <w:family w:val="roman"/>
    <w:pitch w:val="variable"/>
    <w:sig w:usb0="00000001"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26FA9" w14:textId="77777777" w:rsidR="006D0579" w:rsidRPr="006F7AAC" w:rsidRDefault="006D0579" w:rsidP="007D5FE6">
    <w:pPr>
      <w:pStyle w:val="Footer"/>
      <w:jc w:val="right"/>
      <w:rPr>
        <w:rFonts w:cs="Arial"/>
        <w:sz w:val="20"/>
        <w:szCs w:val="20"/>
      </w:rPr>
    </w:pPr>
  </w:p>
  <w:p w14:paraId="1D82A3E7" w14:textId="3840C659" w:rsidR="006D0579" w:rsidRPr="00BE1447" w:rsidRDefault="006D0579"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sidR="00BB6F39">
      <w:rPr>
        <w:noProof/>
        <w:sz w:val="18"/>
        <w:szCs w:val="18"/>
      </w:rPr>
      <w:t>6</w:t>
    </w:r>
    <w:r w:rsidRPr="00BE1447">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7AE4A9" w14:textId="77777777" w:rsidR="002E7DCB" w:rsidRDefault="002E7DCB" w:rsidP="00572EAE">
      <w:pPr>
        <w:spacing w:after="0"/>
      </w:pPr>
      <w:r>
        <w:separator/>
      </w:r>
    </w:p>
  </w:footnote>
  <w:footnote w:type="continuationSeparator" w:id="0">
    <w:p w14:paraId="76EBE709" w14:textId="77777777" w:rsidR="002E7DCB" w:rsidRDefault="002E7DCB" w:rsidP="00572EA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86E85"/>
    <w:multiLevelType w:val="hybridMultilevel"/>
    <w:tmpl w:val="593A6862"/>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451E14"/>
    <w:multiLevelType w:val="hybridMultilevel"/>
    <w:tmpl w:val="50984FB8"/>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24626B"/>
    <w:multiLevelType w:val="hybridMultilevel"/>
    <w:tmpl w:val="F472640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73647A"/>
    <w:multiLevelType w:val="multilevel"/>
    <w:tmpl w:val="CA5A8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031581"/>
    <w:multiLevelType w:val="hybridMultilevel"/>
    <w:tmpl w:val="4AA03B9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27227D"/>
    <w:multiLevelType w:val="hybridMultilevel"/>
    <w:tmpl w:val="8312BD50"/>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0871FC"/>
    <w:multiLevelType w:val="hybridMultilevel"/>
    <w:tmpl w:val="64080FF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F32BDA"/>
    <w:multiLevelType w:val="multilevel"/>
    <w:tmpl w:val="1D0A8A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9C211C"/>
    <w:multiLevelType w:val="hybridMultilevel"/>
    <w:tmpl w:val="C556137A"/>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6024E3"/>
    <w:multiLevelType w:val="multilevel"/>
    <w:tmpl w:val="8182F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8E68C1"/>
    <w:multiLevelType w:val="hybridMultilevel"/>
    <w:tmpl w:val="17E27E9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E624DA6"/>
    <w:multiLevelType w:val="hybridMultilevel"/>
    <w:tmpl w:val="4866F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09F3444"/>
    <w:multiLevelType w:val="hybridMultilevel"/>
    <w:tmpl w:val="BCE8B8D4"/>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7435BF8"/>
    <w:multiLevelType w:val="hybridMultilevel"/>
    <w:tmpl w:val="26168848"/>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B4F37BF"/>
    <w:multiLevelType w:val="multilevel"/>
    <w:tmpl w:val="CAE67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F23C1B"/>
    <w:multiLevelType w:val="hybridMultilevel"/>
    <w:tmpl w:val="784EEEE6"/>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40302B7"/>
    <w:multiLevelType w:val="hybridMultilevel"/>
    <w:tmpl w:val="B0843BF2"/>
    <w:lvl w:ilvl="0" w:tplc="B41894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46A7C7C"/>
    <w:multiLevelType w:val="hybridMultilevel"/>
    <w:tmpl w:val="06C2A59C"/>
    <w:lvl w:ilvl="0" w:tplc="0AC8F098">
      <w:start w:val="1"/>
      <w:numFmt w:val="bullet"/>
      <w:lvlText w:val=""/>
      <w:lvlJc w:val="left"/>
      <w:pPr>
        <w:ind w:left="720" w:hanging="360"/>
      </w:pPr>
      <w:rPr>
        <w:rFonts w:ascii="Wingdings 3" w:hAnsi="Wingdings 3" w:hint="default"/>
        <w:color w:val="003399"/>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7D11883"/>
    <w:multiLevelType w:val="multilevel"/>
    <w:tmpl w:val="122EC3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9D43269"/>
    <w:multiLevelType w:val="hybridMultilevel"/>
    <w:tmpl w:val="3D2085D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E7A200F"/>
    <w:multiLevelType w:val="hybridMultilevel"/>
    <w:tmpl w:val="2C64686A"/>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1853D9B"/>
    <w:multiLevelType w:val="hybridMultilevel"/>
    <w:tmpl w:val="68EA4CF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1FE6163"/>
    <w:multiLevelType w:val="hybridMultilevel"/>
    <w:tmpl w:val="BD588676"/>
    <w:lvl w:ilvl="0" w:tplc="FC10B936">
      <w:start w:val="1"/>
      <w:numFmt w:val="bullet"/>
      <w:lvlText w:val="£"/>
      <w:lvlJc w:val="left"/>
      <w:pPr>
        <w:ind w:left="1080" w:hanging="360"/>
      </w:pPr>
      <w:rPr>
        <w:rFonts w:ascii="Wingdings 2" w:hAnsi="Wingdings 2" w:hint="default"/>
        <w:b/>
        <w:i w:val="0"/>
        <w:color w:val="003399"/>
        <w:sz w:val="24"/>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7EBC42A4"/>
    <w:multiLevelType w:val="hybridMultilevel"/>
    <w:tmpl w:val="B1FCC5A2"/>
    <w:lvl w:ilvl="0" w:tplc="0AC8F098">
      <w:start w:val="1"/>
      <w:numFmt w:val="bullet"/>
      <w:lvlText w:val=""/>
      <w:lvlJc w:val="left"/>
      <w:pPr>
        <w:ind w:left="720" w:hanging="360"/>
      </w:pPr>
      <w:rPr>
        <w:rFonts w:ascii="Wingdings 3" w:hAnsi="Wingdings 3" w:hint="default"/>
        <w:color w:val="003399"/>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FA40D55"/>
    <w:multiLevelType w:val="hybridMultilevel"/>
    <w:tmpl w:val="46C679D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23"/>
  </w:num>
  <w:num w:numId="4">
    <w:abstractNumId w:val="17"/>
  </w:num>
  <w:num w:numId="5">
    <w:abstractNumId w:val="22"/>
  </w:num>
  <w:num w:numId="6">
    <w:abstractNumId w:val="16"/>
  </w:num>
  <w:num w:numId="7">
    <w:abstractNumId w:val="10"/>
  </w:num>
  <w:num w:numId="8">
    <w:abstractNumId w:val="12"/>
  </w:num>
  <w:num w:numId="9">
    <w:abstractNumId w:val="5"/>
  </w:num>
  <w:num w:numId="10">
    <w:abstractNumId w:val="1"/>
  </w:num>
  <w:num w:numId="11">
    <w:abstractNumId w:val="4"/>
  </w:num>
  <w:num w:numId="12">
    <w:abstractNumId w:val="13"/>
  </w:num>
  <w:num w:numId="13">
    <w:abstractNumId w:val="21"/>
  </w:num>
  <w:num w:numId="14">
    <w:abstractNumId w:val="20"/>
  </w:num>
  <w:num w:numId="15">
    <w:abstractNumId w:val="0"/>
  </w:num>
  <w:num w:numId="16">
    <w:abstractNumId w:val="24"/>
  </w:num>
  <w:num w:numId="17">
    <w:abstractNumId w:val="15"/>
  </w:num>
  <w:num w:numId="18">
    <w:abstractNumId w:val="8"/>
  </w:num>
  <w:num w:numId="19">
    <w:abstractNumId w:val="11"/>
  </w:num>
  <w:num w:numId="20">
    <w:abstractNumId w:val="2"/>
  </w:num>
  <w:num w:numId="21">
    <w:abstractNumId w:val="14"/>
  </w:num>
  <w:num w:numId="22">
    <w:abstractNumId w:val="9"/>
  </w:num>
  <w:num w:numId="23">
    <w:abstractNumId w:val="7"/>
  </w:num>
  <w:num w:numId="24">
    <w:abstractNumId w:val="3"/>
  </w:num>
  <w:num w:numId="25">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8DD"/>
    <w:rsid w:val="000007FD"/>
    <w:rsid w:val="000012CB"/>
    <w:rsid w:val="00001751"/>
    <w:rsid w:val="00001E61"/>
    <w:rsid w:val="00001F1E"/>
    <w:rsid w:val="000043E8"/>
    <w:rsid w:val="00004517"/>
    <w:rsid w:val="0000742A"/>
    <w:rsid w:val="00012A1D"/>
    <w:rsid w:val="000134F3"/>
    <w:rsid w:val="000134FC"/>
    <w:rsid w:val="00017704"/>
    <w:rsid w:val="0001770D"/>
    <w:rsid w:val="000201A0"/>
    <w:rsid w:val="00021ACB"/>
    <w:rsid w:val="00024F73"/>
    <w:rsid w:val="000265A8"/>
    <w:rsid w:val="0003095E"/>
    <w:rsid w:val="000409C9"/>
    <w:rsid w:val="00040C62"/>
    <w:rsid w:val="000412D6"/>
    <w:rsid w:val="000441B5"/>
    <w:rsid w:val="000445FF"/>
    <w:rsid w:val="00044888"/>
    <w:rsid w:val="00045172"/>
    <w:rsid w:val="0004576F"/>
    <w:rsid w:val="000459D4"/>
    <w:rsid w:val="00046BB3"/>
    <w:rsid w:val="00047D77"/>
    <w:rsid w:val="000509F3"/>
    <w:rsid w:val="00051F51"/>
    <w:rsid w:val="000525C0"/>
    <w:rsid w:val="00053FF6"/>
    <w:rsid w:val="0005591C"/>
    <w:rsid w:val="00055DFF"/>
    <w:rsid w:val="0005650A"/>
    <w:rsid w:val="00056ECD"/>
    <w:rsid w:val="000609D4"/>
    <w:rsid w:val="00062988"/>
    <w:rsid w:val="00064F02"/>
    <w:rsid w:val="000709D9"/>
    <w:rsid w:val="00073F72"/>
    <w:rsid w:val="00074A36"/>
    <w:rsid w:val="000750AD"/>
    <w:rsid w:val="000800DE"/>
    <w:rsid w:val="00080423"/>
    <w:rsid w:val="000875A7"/>
    <w:rsid w:val="0009252E"/>
    <w:rsid w:val="00097CF9"/>
    <w:rsid w:val="000A1629"/>
    <w:rsid w:val="000A279A"/>
    <w:rsid w:val="000A60AB"/>
    <w:rsid w:val="000A6652"/>
    <w:rsid w:val="000B0453"/>
    <w:rsid w:val="000B29C9"/>
    <w:rsid w:val="000B3E0B"/>
    <w:rsid w:val="000B7FDA"/>
    <w:rsid w:val="000C118C"/>
    <w:rsid w:val="000C4572"/>
    <w:rsid w:val="000C4754"/>
    <w:rsid w:val="000D12FC"/>
    <w:rsid w:val="000D1C29"/>
    <w:rsid w:val="000D2EB6"/>
    <w:rsid w:val="000E27A5"/>
    <w:rsid w:val="00100BEF"/>
    <w:rsid w:val="00105BF2"/>
    <w:rsid w:val="00107872"/>
    <w:rsid w:val="00111617"/>
    <w:rsid w:val="00115458"/>
    <w:rsid w:val="00121EF4"/>
    <w:rsid w:val="001308B6"/>
    <w:rsid w:val="00133C23"/>
    <w:rsid w:val="001345C8"/>
    <w:rsid w:val="00135FEF"/>
    <w:rsid w:val="00142BCC"/>
    <w:rsid w:val="00143A2B"/>
    <w:rsid w:val="00143D70"/>
    <w:rsid w:val="00143D8E"/>
    <w:rsid w:val="0014735C"/>
    <w:rsid w:val="00151D5B"/>
    <w:rsid w:val="001551B3"/>
    <w:rsid w:val="00155CB0"/>
    <w:rsid w:val="00161BEB"/>
    <w:rsid w:val="001664C1"/>
    <w:rsid w:val="001673CF"/>
    <w:rsid w:val="0017460C"/>
    <w:rsid w:val="0017477E"/>
    <w:rsid w:val="0017668C"/>
    <w:rsid w:val="001767B5"/>
    <w:rsid w:val="00176941"/>
    <w:rsid w:val="00177D3E"/>
    <w:rsid w:val="001822E4"/>
    <w:rsid w:val="00183428"/>
    <w:rsid w:val="0018449D"/>
    <w:rsid w:val="001844B9"/>
    <w:rsid w:val="00185617"/>
    <w:rsid w:val="001864AF"/>
    <w:rsid w:val="00192C81"/>
    <w:rsid w:val="00192E8A"/>
    <w:rsid w:val="0019408E"/>
    <w:rsid w:val="00196924"/>
    <w:rsid w:val="00196B3E"/>
    <w:rsid w:val="00196C60"/>
    <w:rsid w:val="001973EE"/>
    <w:rsid w:val="001A0CA6"/>
    <w:rsid w:val="001A24AB"/>
    <w:rsid w:val="001A24D6"/>
    <w:rsid w:val="001A2D63"/>
    <w:rsid w:val="001A4935"/>
    <w:rsid w:val="001A57D2"/>
    <w:rsid w:val="001B0600"/>
    <w:rsid w:val="001B3F57"/>
    <w:rsid w:val="001B51BC"/>
    <w:rsid w:val="001B635E"/>
    <w:rsid w:val="001C12A2"/>
    <w:rsid w:val="001C4305"/>
    <w:rsid w:val="001C5198"/>
    <w:rsid w:val="001D189E"/>
    <w:rsid w:val="001D609D"/>
    <w:rsid w:val="001E39C4"/>
    <w:rsid w:val="001F0350"/>
    <w:rsid w:val="001F0C28"/>
    <w:rsid w:val="001F59AD"/>
    <w:rsid w:val="00200ABE"/>
    <w:rsid w:val="0020477E"/>
    <w:rsid w:val="0021365B"/>
    <w:rsid w:val="00213CBC"/>
    <w:rsid w:val="002140D1"/>
    <w:rsid w:val="00214318"/>
    <w:rsid w:val="00214342"/>
    <w:rsid w:val="00214CB1"/>
    <w:rsid w:val="002161E9"/>
    <w:rsid w:val="0022064E"/>
    <w:rsid w:val="00220962"/>
    <w:rsid w:val="00226C0B"/>
    <w:rsid w:val="002301A0"/>
    <w:rsid w:val="002322D1"/>
    <w:rsid w:val="00234821"/>
    <w:rsid w:val="0023628E"/>
    <w:rsid w:val="00237634"/>
    <w:rsid w:val="002416DB"/>
    <w:rsid w:val="002417F2"/>
    <w:rsid w:val="00244D5C"/>
    <w:rsid w:val="00244FC1"/>
    <w:rsid w:val="00247D1F"/>
    <w:rsid w:val="00247F55"/>
    <w:rsid w:val="00250816"/>
    <w:rsid w:val="002522E9"/>
    <w:rsid w:val="0025243A"/>
    <w:rsid w:val="00254B9A"/>
    <w:rsid w:val="0025563D"/>
    <w:rsid w:val="0026067D"/>
    <w:rsid w:val="002619AF"/>
    <w:rsid w:val="002660FC"/>
    <w:rsid w:val="0026639D"/>
    <w:rsid w:val="00266709"/>
    <w:rsid w:val="00267849"/>
    <w:rsid w:val="00272818"/>
    <w:rsid w:val="00272F78"/>
    <w:rsid w:val="00283160"/>
    <w:rsid w:val="00283445"/>
    <w:rsid w:val="002837F1"/>
    <w:rsid w:val="00284FC0"/>
    <w:rsid w:val="002923DF"/>
    <w:rsid w:val="002940E8"/>
    <w:rsid w:val="00294309"/>
    <w:rsid w:val="002978B9"/>
    <w:rsid w:val="00297C0F"/>
    <w:rsid w:val="002A1C13"/>
    <w:rsid w:val="002A65C9"/>
    <w:rsid w:val="002A6DDA"/>
    <w:rsid w:val="002A785C"/>
    <w:rsid w:val="002B08CB"/>
    <w:rsid w:val="002B169B"/>
    <w:rsid w:val="002B1FD0"/>
    <w:rsid w:val="002B2195"/>
    <w:rsid w:val="002B5BE7"/>
    <w:rsid w:val="002B5C08"/>
    <w:rsid w:val="002B6E69"/>
    <w:rsid w:val="002C2931"/>
    <w:rsid w:val="002C5397"/>
    <w:rsid w:val="002C7334"/>
    <w:rsid w:val="002E0364"/>
    <w:rsid w:val="002E0A22"/>
    <w:rsid w:val="002E17BE"/>
    <w:rsid w:val="002E233C"/>
    <w:rsid w:val="002E53FB"/>
    <w:rsid w:val="002E61A2"/>
    <w:rsid w:val="002E7DCB"/>
    <w:rsid w:val="002F16B9"/>
    <w:rsid w:val="002F1E6E"/>
    <w:rsid w:val="002F1EE4"/>
    <w:rsid w:val="002F26D1"/>
    <w:rsid w:val="00300752"/>
    <w:rsid w:val="00300D58"/>
    <w:rsid w:val="00301000"/>
    <w:rsid w:val="0030343D"/>
    <w:rsid w:val="00304462"/>
    <w:rsid w:val="003064FC"/>
    <w:rsid w:val="0031083C"/>
    <w:rsid w:val="00312CBF"/>
    <w:rsid w:val="0031327C"/>
    <w:rsid w:val="00315991"/>
    <w:rsid w:val="0032363C"/>
    <w:rsid w:val="003243FE"/>
    <w:rsid w:val="00327739"/>
    <w:rsid w:val="00327F27"/>
    <w:rsid w:val="0033123E"/>
    <w:rsid w:val="00331254"/>
    <w:rsid w:val="00331564"/>
    <w:rsid w:val="003365DA"/>
    <w:rsid w:val="0033795C"/>
    <w:rsid w:val="00337BC6"/>
    <w:rsid w:val="00340839"/>
    <w:rsid w:val="00341346"/>
    <w:rsid w:val="003433A9"/>
    <w:rsid w:val="00343A24"/>
    <w:rsid w:val="00345C58"/>
    <w:rsid w:val="003471BA"/>
    <w:rsid w:val="00352457"/>
    <w:rsid w:val="0035404E"/>
    <w:rsid w:val="00354F5C"/>
    <w:rsid w:val="00355B6B"/>
    <w:rsid w:val="00356A3E"/>
    <w:rsid w:val="00361088"/>
    <w:rsid w:val="00362416"/>
    <w:rsid w:val="00363CC0"/>
    <w:rsid w:val="00375CE7"/>
    <w:rsid w:val="00375D55"/>
    <w:rsid w:val="0038011C"/>
    <w:rsid w:val="003808D1"/>
    <w:rsid w:val="00380EF0"/>
    <w:rsid w:val="00381559"/>
    <w:rsid w:val="00390FBE"/>
    <w:rsid w:val="003916C0"/>
    <w:rsid w:val="00391B84"/>
    <w:rsid w:val="00392945"/>
    <w:rsid w:val="00393116"/>
    <w:rsid w:val="0039606C"/>
    <w:rsid w:val="003A183A"/>
    <w:rsid w:val="003A413B"/>
    <w:rsid w:val="003A55AC"/>
    <w:rsid w:val="003B4F45"/>
    <w:rsid w:val="003C1B1D"/>
    <w:rsid w:val="003C1E94"/>
    <w:rsid w:val="003D3652"/>
    <w:rsid w:val="003D4C9D"/>
    <w:rsid w:val="003D4CFA"/>
    <w:rsid w:val="003D76E4"/>
    <w:rsid w:val="003D78DD"/>
    <w:rsid w:val="003E1B12"/>
    <w:rsid w:val="003E2C09"/>
    <w:rsid w:val="003E5BF3"/>
    <w:rsid w:val="003F08A6"/>
    <w:rsid w:val="003F61D8"/>
    <w:rsid w:val="003F66FE"/>
    <w:rsid w:val="00403589"/>
    <w:rsid w:val="004162AB"/>
    <w:rsid w:val="004172F8"/>
    <w:rsid w:val="00420DEB"/>
    <w:rsid w:val="0042211B"/>
    <w:rsid w:val="004250C5"/>
    <w:rsid w:val="004253DB"/>
    <w:rsid w:val="00427349"/>
    <w:rsid w:val="004314F6"/>
    <w:rsid w:val="00431DBA"/>
    <w:rsid w:val="0043282D"/>
    <w:rsid w:val="00432C92"/>
    <w:rsid w:val="004357D6"/>
    <w:rsid w:val="004374FD"/>
    <w:rsid w:val="00437F62"/>
    <w:rsid w:val="00452DC5"/>
    <w:rsid w:val="0045394B"/>
    <w:rsid w:val="00453A8A"/>
    <w:rsid w:val="00454711"/>
    <w:rsid w:val="00456C91"/>
    <w:rsid w:val="00462EFB"/>
    <w:rsid w:val="004724CB"/>
    <w:rsid w:val="004738FF"/>
    <w:rsid w:val="00473D52"/>
    <w:rsid w:val="00481132"/>
    <w:rsid w:val="00484390"/>
    <w:rsid w:val="00484DD9"/>
    <w:rsid w:val="00494A0C"/>
    <w:rsid w:val="00495501"/>
    <w:rsid w:val="004A1E5E"/>
    <w:rsid w:val="004A20CA"/>
    <w:rsid w:val="004A2E20"/>
    <w:rsid w:val="004A4C84"/>
    <w:rsid w:val="004A5171"/>
    <w:rsid w:val="004A6AFB"/>
    <w:rsid w:val="004A739B"/>
    <w:rsid w:val="004B1115"/>
    <w:rsid w:val="004B35E1"/>
    <w:rsid w:val="004B4DA2"/>
    <w:rsid w:val="004B5B29"/>
    <w:rsid w:val="004C3462"/>
    <w:rsid w:val="004C6683"/>
    <w:rsid w:val="004C6DE0"/>
    <w:rsid w:val="004D2901"/>
    <w:rsid w:val="004D4249"/>
    <w:rsid w:val="004D57C7"/>
    <w:rsid w:val="004D5859"/>
    <w:rsid w:val="004D602B"/>
    <w:rsid w:val="004D7615"/>
    <w:rsid w:val="004E027A"/>
    <w:rsid w:val="004E1103"/>
    <w:rsid w:val="004E1F8B"/>
    <w:rsid w:val="004E3038"/>
    <w:rsid w:val="004E4591"/>
    <w:rsid w:val="004E4EC1"/>
    <w:rsid w:val="004F181E"/>
    <w:rsid w:val="004F233D"/>
    <w:rsid w:val="004F2B1A"/>
    <w:rsid w:val="004F56D2"/>
    <w:rsid w:val="004F69EF"/>
    <w:rsid w:val="004F7175"/>
    <w:rsid w:val="004F7D0D"/>
    <w:rsid w:val="00500492"/>
    <w:rsid w:val="00501F32"/>
    <w:rsid w:val="0050262A"/>
    <w:rsid w:val="0050264F"/>
    <w:rsid w:val="00505172"/>
    <w:rsid w:val="0050573B"/>
    <w:rsid w:val="00506548"/>
    <w:rsid w:val="005076CF"/>
    <w:rsid w:val="0051144C"/>
    <w:rsid w:val="0051267C"/>
    <w:rsid w:val="005130B2"/>
    <w:rsid w:val="005139CA"/>
    <w:rsid w:val="005154E3"/>
    <w:rsid w:val="005225B9"/>
    <w:rsid w:val="0052463D"/>
    <w:rsid w:val="00534606"/>
    <w:rsid w:val="00543636"/>
    <w:rsid w:val="00546F61"/>
    <w:rsid w:val="00546F70"/>
    <w:rsid w:val="00550A49"/>
    <w:rsid w:val="0055163A"/>
    <w:rsid w:val="005548FA"/>
    <w:rsid w:val="00554C81"/>
    <w:rsid w:val="0055531D"/>
    <w:rsid w:val="00556982"/>
    <w:rsid w:val="00560310"/>
    <w:rsid w:val="00561839"/>
    <w:rsid w:val="00563440"/>
    <w:rsid w:val="00563708"/>
    <w:rsid w:val="00564EB9"/>
    <w:rsid w:val="00571628"/>
    <w:rsid w:val="00572BCD"/>
    <w:rsid w:val="00572EAE"/>
    <w:rsid w:val="0057378D"/>
    <w:rsid w:val="005746A5"/>
    <w:rsid w:val="00575B68"/>
    <w:rsid w:val="0057600C"/>
    <w:rsid w:val="00576B69"/>
    <w:rsid w:val="00582109"/>
    <w:rsid w:val="00582D3B"/>
    <w:rsid w:val="00584370"/>
    <w:rsid w:val="00587DFA"/>
    <w:rsid w:val="0059053A"/>
    <w:rsid w:val="00593102"/>
    <w:rsid w:val="00593745"/>
    <w:rsid w:val="00595C4E"/>
    <w:rsid w:val="005967C7"/>
    <w:rsid w:val="005A05DA"/>
    <w:rsid w:val="005A0ECC"/>
    <w:rsid w:val="005A1F33"/>
    <w:rsid w:val="005B0008"/>
    <w:rsid w:val="005B1C56"/>
    <w:rsid w:val="005B29A4"/>
    <w:rsid w:val="005B411E"/>
    <w:rsid w:val="005C2C9F"/>
    <w:rsid w:val="005C50FE"/>
    <w:rsid w:val="005D0DCE"/>
    <w:rsid w:val="005D100D"/>
    <w:rsid w:val="005D59B7"/>
    <w:rsid w:val="005D6788"/>
    <w:rsid w:val="005E2B3B"/>
    <w:rsid w:val="005E3469"/>
    <w:rsid w:val="005E45DB"/>
    <w:rsid w:val="005E533D"/>
    <w:rsid w:val="005F053F"/>
    <w:rsid w:val="005F25A1"/>
    <w:rsid w:val="005F31E8"/>
    <w:rsid w:val="0060002A"/>
    <w:rsid w:val="0060259F"/>
    <w:rsid w:val="0060571B"/>
    <w:rsid w:val="00606D11"/>
    <w:rsid w:val="00607DB3"/>
    <w:rsid w:val="006102D5"/>
    <w:rsid w:val="00610C2A"/>
    <w:rsid w:val="00610FC3"/>
    <w:rsid w:val="00611108"/>
    <w:rsid w:val="00611ABA"/>
    <w:rsid w:val="00611B9A"/>
    <w:rsid w:val="00612E2C"/>
    <w:rsid w:val="00615715"/>
    <w:rsid w:val="006167CD"/>
    <w:rsid w:val="00616B9D"/>
    <w:rsid w:val="006218AE"/>
    <w:rsid w:val="0062205F"/>
    <w:rsid w:val="0062332E"/>
    <w:rsid w:val="00625652"/>
    <w:rsid w:val="00631D0C"/>
    <w:rsid w:val="00633272"/>
    <w:rsid w:val="0063364B"/>
    <w:rsid w:val="00633D45"/>
    <w:rsid w:val="00633D90"/>
    <w:rsid w:val="0063471E"/>
    <w:rsid w:val="00634B89"/>
    <w:rsid w:val="00640147"/>
    <w:rsid w:val="006427D8"/>
    <w:rsid w:val="006461EC"/>
    <w:rsid w:val="0064770E"/>
    <w:rsid w:val="00650770"/>
    <w:rsid w:val="00650B63"/>
    <w:rsid w:val="00653338"/>
    <w:rsid w:val="00654BCB"/>
    <w:rsid w:val="00655D03"/>
    <w:rsid w:val="00660E94"/>
    <w:rsid w:val="00662A0F"/>
    <w:rsid w:val="00662D48"/>
    <w:rsid w:val="00664ECA"/>
    <w:rsid w:val="00665067"/>
    <w:rsid w:val="006653DA"/>
    <w:rsid w:val="006657BB"/>
    <w:rsid w:val="00671A55"/>
    <w:rsid w:val="00677187"/>
    <w:rsid w:val="00680AD4"/>
    <w:rsid w:val="00681949"/>
    <w:rsid w:val="00682C3D"/>
    <w:rsid w:val="0068481A"/>
    <w:rsid w:val="00690F2B"/>
    <w:rsid w:val="00694417"/>
    <w:rsid w:val="006968D9"/>
    <w:rsid w:val="00697744"/>
    <w:rsid w:val="0069794D"/>
    <w:rsid w:val="006A01D8"/>
    <w:rsid w:val="006A3D22"/>
    <w:rsid w:val="006A4C36"/>
    <w:rsid w:val="006A5C3F"/>
    <w:rsid w:val="006B403B"/>
    <w:rsid w:val="006B4D4C"/>
    <w:rsid w:val="006C0DA7"/>
    <w:rsid w:val="006C1EB5"/>
    <w:rsid w:val="006C4285"/>
    <w:rsid w:val="006C4B63"/>
    <w:rsid w:val="006C5808"/>
    <w:rsid w:val="006C6B53"/>
    <w:rsid w:val="006D0579"/>
    <w:rsid w:val="006D05B0"/>
    <w:rsid w:val="006D2455"/>
    <w:rsid w:val="006D281C"/>
    <w:rsid w:val="006D562D"/>
    <w:rsid w:val="006D57D5"/>
    <w:rsid w:val="006D78ED"/>
    <w:rsid w:val="006E48DE"/>
    <w:rsid w:val="006E4FED"/>
    <w:rsid w:val="006F105F"/>
    <w:rsid w:val="006F403C"/>
    <w:rsid w:val="006F4870"/>
    <w:rsid w:val="006F50E0"/>
    <w:rsid w:val="006F6831"/>
    <w:rsid w:val="006F6A41"/>
    <w:rsid w:val="007009B9"/>
    <w:rsid w:val="00701CBE"/>
    <w:rsid w:val="0070214E"/>
    <w:rsid w:val="00705DB8"/>
    <w:rsid w:val="00707BF7"/>
    <w:rsid w:val="00711476"/>
    <w:rsid w:val="007138D5"/>
    <w:rsid w:val="007149C2"/>
    <w:rsid w:val="00715704"/>
    <w:rsid w:val="00720C20"/>
    <w:rsid w:val="00721AE5"/>
    <w:rsid w:val="00731803"/>
    <w:rsid w:val="0073215D"/>
    <w:rsid w:val="0073293D"/>
    <w:rsid w:val="007360FA"/>
    <w:rsid w:val="007376B2"/>
    <w:rsid w:val="00740371"/>
    <w:rsid w:val="00740A1A"/>
    <w:rsid w:val="00740F4E"/>
    <w:rsid w:val="00742511"/>
    <w:rsid w:val="00742656"/>
    <w:rsid w:val="00742793"/>
    <w:rsid w:val="00743928"/>
    <w:rsid w:val="007469CC"/>
    <w:rsid w:val="00751D49"/>
    <w:rsid w:val="00752113"/>
    <w:rsid w:val="00761A14"/>
    <w:rsid w:val="007628E6"/>
    <w:rsid w:val="00762B68"/>
    <w:rsid w:val="00767A91"/>
    <w:rsid w:val="00773AB2"/>
    <w:rsid w:val="00773F86"/>
    <w:rsid w:val="007753C0"/>
    <w:rsid w:val="00781E47"/>
    <w:rsid w:val="00782231"/>
    <w:rsid w:val="007824AD"/>
    <w:rsid w:val="007840F3"/>
    <w:rsid w:val="00786569"/>
    <w:rsid w:val="00786E73"/>
    <w:rsid w:val="00793626"/>
    <w:rsid w:val="00794ADD"/>
    <w:rsid w:val="0079528C"/>
    <w:rsid w:val="00795C58"/>
    <w:rsid w:val="007960EF"/>
    <w:rsid w:val="007976BE"/>
    <w:rsid w:val="007A31D2"/>
    <w:rsid w:val="007A4032"/>
    <w:rsid w:val="007A6098"/>
    <w:rsid w:val="007A6180"/>
    <w:rsid w:val="007A64E4"/>
    <w:rsid w:val="007A7BA8"/>
    <w:rsid w:val="007B01AF"/>
    <w:rsid w:val="007B155A"/>
    <w:rsid w:val="007B2DC0"/>
    <w:rsid w:val="007B4C44"/>
    <w:rsid w:val="007B6699"/>
    <w:rsid w:val="007B7176"/>
    <w:rsid w:val="007C04F3"/>
    <w:rsid w:val="007C2459"/>
    <w:rsid w:val="007C2873"/>
    <w:rsid w:val="007C50C2"/>
    <w:rsid w:val="007C79A5"/>
    <w:rsid w:val="007D2B62"/>
    <w:rsid w:val="007D3FBE"/>
    <w:rsid w:val="007D5FE6"/>
    <w:rsid w:val="007D6735"/>
    <w:rsid w:val="007D69DE"/>
    <w:rsid w:val="007E45C6"/>
    <w:rsid w:val="007E48DC"/>
    <w:rsid w:val="007E57A3"/>
    <w:rsid w:val="007E5845"/>
    <w:rsid w:val="007F0F3B"/>
    <w:rsid w:val="007F2720"/>
    <w:rsid w:val="007F3D32"/>
    <w:rsid w:val="007F54A9"/>
    <w:rsid w:val="007F5F63"/>
    <w:rsid w:val="007F699A"/>
    <w:rsid w:val="00802AFC"/>
    <w:rsid w:val="00802B6C"/>
    <w:rsid w:val="00803BA9"/>
    <w:rsid w:val="0080429F"/>
    <w:rsid w:val="0080547C"/>
    <w:rsid w:val="008070AF"/>
    <w:rsid w:val="008073C0"/>
    <w:rsid w:val="00812487"/>
    <w:rsid w:val="008138CD"/>
    <w:rsid w:val="00814548"/>
    <w:rsid w:val="00816759"/>
    <w:rsid w:val="00820396"/>
    <w:rsid w:val="00821ACB"/>
    <w:rsid w:val="00821D2B"/>
    <w:rsid w:val="00822273"/>
    <w:rsid w:val="00822C32"/>
    <w:rsid w:val="00823872"/>
    <w:rsid w:val="00825CE7"/>
    <w:rsid w:val="00826753"/>
    <w:rsid w:val="00832892"/>
    <w:rsid w:val="00832A57"/>
    <w:rsid w:val="00832FEA"/>
    <w:rsid w:val="008341BF"/>
    <w:rsid w:val="00834274"/>
    <w:rsid w:val="008342CA"/>
    <w:rsid w:val="008354E2"/>
    <w:rsid w:val="00835836"/>
    <w:rsid w:val="00836454"/>
    <w:rsid w:val="008405AD"/>
    <w:rsid w:val="008455B2"/>
    <w:rsid w:val="0084623C"/>
    <w:rsid w:val="008466CB"/>
    <w:rsid w:val="008478AB"/>
    <w:rsid w:val="00851803"/>
    <w:rsid w:val="00856F5D"/>
    <w:rsid w:val="00860AA9"/>
    <w:rsid w:val="008621C8"/>
    <w:rsid w:val="00867251"/>
    <w:rsid w:val="00871068"/>
    <w:rsid w:val="0087178A"/>
    <w:rsid w:val="00872192"/>
    <w:rsid w:val="00872712"/>
    <w:rsid w:val="0087530F"/>
    <w:rsid w:val="00875351"/>
    <w:rsid w:val="00875FB5"/>
    <w:rsid w:val="00876C7D"/>
    <w:rsid w:val="0088282D"/>
    <w:rsid w:val="00883BD5"/>
    <w:rsid w:val="00886454"/>
    <w:rsid w:val="00887368"/>
    <w:rsid w:val="0088782E"/>
    <w:rsid w:val="008904DF"/>
    <w:rsid w:val="00890CF1"/>
    <w:rsid w:val="008911C4"/>
    <w:rsid w:val="0089184C"/>
    <w:rsid w:val="00892B97"/>
    <w:rsid w:val="008950B2"/>
    <w:rsid w:val="00895981"/>
    <w:rsid w:val="00897CAF"/>
    <w:rsid w:val="008A0E2E"/>
    <w:rsid w:val="008A167B"/>
    <w:rsid w:val="008A53B9"/>
    <w:rsid w:val="008A76C4"/>
    <w:rsid w:val="008B2444"/>
    <w:rsid w:val="008B430B"/>
    <w:rsid w:val="008B6F89"/>
    <w:rsid w:val="008B718E"/>
    <w:rsid w:val="008C149D"/>
    <w:rsid w:val="008C442D"/>
    <w:rsid w:val="008C559F"/>
    <w:rsid w:val="008D0114"/>
    <w:rsid w:val="008D0AB5"/>
    <w:rsid w:val="008D3F1D"/>
    <w:rsid w:val="008D5903"/>
    <w:rsid w:val="008D62CD"/>
    <w:rsid w:val="008D65CC"/>
    <w:rsid w:val="008E3846"/>
    <w:rsid w:val="008E4101"/>
    <w:rsid w:val="008E5C3C"/>
    <w:rsid w:val="008E71C5"/>
    <w:rsid w:val="008E76B4"/>
    <w:rsid w:val="008F5767"/>
    <w:rsid w:val="00900505"/>
    <w:rsid w:val="00901A63"/>
    <w:rsid w:val="00903444"/>
    <w:rsid w:val="00911CFA"/>
    <w:rsid w:val="00912508"/>
    <w:rsid w:val="00912735"/>
    <w:rsid w:val="0091365A"/>
    <w:rsid w:val="00921C06"/>
    <w:rsid w:val="0092256A"/>
    <w:rsid w:val="0092669E"/>
    <w:rsid w:val="00930702"/>
    <w:rsid w:val="0093128A"/>
    <w:rsid w:val="00931448"/>
    <w:rsid w:val="009329B8"/>
    <w:rsid w:val="0093390A"/>
    <w:rsid w:val="009344CA"/>
    <w:rsid w:val="00936297"/>
    <w:rsid w:val="009370BC"/>
    <w:rsid w:val="009372CC"/>
    <w:rsid w:val="00937C37"/>
    <w:rsid w:val="00937C73"/>
    <w:rsid w:val="009400CD"/>
    <w:rsid w:val="009405D5"/>
    <w:rsid w:val="00941340"/>
    <w:rsid w:val="00941B6F"/>
    <w:rsid w:val="00945D5C"/>
    <w:rsid w:val="00957564"/>
    <w:rsid w:val="009576A1"/>
    <w:rsid w:val="00960671"/>
    <w:rsid w:val="00961EA6"/>
    <w:rsid w:val="0096227E"/>
    <w:rsid w:val="00972530"/>
    <w:rsid w:val="00972787"/>
    <w:rsid w:val="009739C1"/>
    <w:rsid w:val="00974962"/>
    <w:rsid w:val="00980A01"/>
    <w:rsid w:val="00981424"/>
    <w:rsid w:val="009832F0"/>
    <w:rsid w:val="009835D2"/>
    <w:rsid w:val="00984336"/>
    <w:rsid w:val="00986277"/>
    <w:rsid w:val="00990853"/>
    <w:rsid w:val="009930FB"/>
    <w:rsid w:val="00993918"/>
    <w:rsid w:val="009959DE"/>
    <w:rsid w:val="009A0013"/>
    <w:rsid w:val="009A1353"/>
    <w:rsid w:val="009A4270"/>
    <w:rsid w:val="009A4FD2"/>
    <w:rsid w:val="009B0929"/>
    <w:rsid w:val="009B1E90"/>
    <w:rsid w:val="009B43B7"/>
    <w:rsid w:val="009B44A8"/>
    <w:rsid w:val="009B4F05"/>
    <w:rsid w:val="009B5963"/>
    <w:rsid w:val="009B5DD7"/>
    <w:rsid w:val="009C4413"/>
    <w:rsid w:val="009C511C"/>
    <w:rsid w:val="009C7245"/>
    <w:rsid w:val="009C73CD"/>
    <w:rsid w:val="009C7C8D"/>
    <w:rsid w:val="009D2893"/>
    <w:rsid w:val="009E050C"/>
    <w:rsid w:val="009E17EB"/>
    <w:rsid w:val="009E1C7F"/>
    <w:rsid w:val="009E683B"/>
    <w:rsid w:val="009F0C0D"/>
    <w:rsid w:val="009F0DF8"/>
    <w:rsid w:val="009F0FFB"/>
    <w:rsid w:val="009F17AE"/>
    <w:rsid w:val="009F1DF1"/>
    <w:rsid w:val="009F3D9F"/>
    <w:rsid w:val="009F3E7A"/>
    <w:rsid w:val="009F4D1F"/>
    <w:rsid w:val="009F530D"/>
    <w:rsid w:val="009F5781"/>
    <w:rsid w:val="009F605A"/>
    <w:rsid w:val="00A01AE3"/>
    <w:rsid w:val="00A0289F"/>
    <w:rsid w:val="00A045AE"/>
    <w:rsid w:val="00A05772"/>
    <w:rsid w:val="00A06DDC"/>
    <w:rsid w:val="00A13EAE"/>
    <w:rsid w:val="00A159A6"/>
    <w:rsid w:val="00A200BD"/>
    <w:rsid w:val="00A23D3B"/>
    <w:rsid w:val="00A27B0E"/>
    <w:rsid w:val="00A31285"/>
    <w:rsid w:val="00A35186"/>
    <w:rsid w:val="00A35C57"/>
    <w:rsid w:val="00A35CFC"/>
    <w:rsid w:val="00A40DE0"/>
    <w:rsid w:val="00A4455C"/>
    <w:rsid w:val="00A459A3"/>
    <w:rsid w:val="00A45FED"/>
    <w:rsid w:val="00A4607E"/>
    <w:rsid w:val="00A4728A"/>
    <w:rsid w:val="00A510DE"/>
    <w:rsid w:val="00A5332D"/>
    <w:rsid w:val="00A575E0"/>
    <w:rsid w:val="00A60C3A"/>
    <w:rsid w:val="00A62A12"/>
    <w:rsid w:val="00A654B7"/>
    <w:rsid w:val="00A65586"/>
    <w:rsid w:val="00A679FD"/>
    <w:rsid w:val="00A729AA"/>
    <w:rsid w:val="00A77BE0"/>
    <w:rsid w:val="00A82497"/>
    <w:rsid w:val="00A848AE"/>
    <w:rsid w:val="00A90A2F"/>
    <w:rsid w:val="00A92FC4"/>
    <w:rsid w:val="00A95CA5"/>
    <w:rsid w:val="00AB2591"/>
    <w:rsid w:val="00AB25BC"/>
    <w:rsid w:val="00AB3A52"/>
    <w:rsid w:val="00AC3F41"/>
    <w:rsid w:val="00AC5A86"/>
    <w:rsid w:val="00AC7BEC"/>
    <w:rsid w:val="00AC7EA3"/>
    <w:rsid w:val="00AD18C0"/>
    <w:rsid w:val="00AD6585"/>
    <w:rsid w:val="00AE072B"/>
    <w:rsid w:val="00AE0847"/>
    <w:rsid w:val="00AE2AAD"/>
    <w:rsid w:val="00AE4B04"/>
    <w:rsid w:val="00AE5CDB"/>
    <w:rsid w:val="00AE6589"/>
    <w:rsid w:val="00AF2B06"/>
    <w:rsid w:val="00B026EB"/>
    <w:rsid w:val="00B0304B"/>
    <w:rsid w:val="00B05787"/>
    <w:rsid w:val="00B05868"/>
    <w:rsid w:val="00B07D5A"/>
    <w:rsid w:val="00B11090"/>
    <w:rsid w:val="00B16297"/>
    <w:rsid w:val="00B207C6"/>
    <w:rsid w:val="00B20B5B"/>
    <w:rsid w:val="00B23747"/>
    <w:rsid w:val="00B23DA3"/>
    <w:rsid w:val="00B3289C"/>
    <w:rsid w:val="00B33F99"/>
    <w:rsid w:val="00B35B7A"/>
    <w:rsid w:val="00B35D13"/>
    <w:rsid w:val="00B3692E"/>
    <w:rsid w:val="00B45B65"/>
    <w:rsid w:val="00B519F1"/>
    <w:rsid w:val="00B52C46"/>
    <w:rsid w:val="00B52EB2"/>
    <w:rsid w:val="00B56240"/>
    <w:rsid w:val="00B57186"/>
    <w:rsid w:val="00B57CB5"/>
    <w:rsid w:val="00B57F8F"/>
    <w:rsid w:val="00B64CD2"/>
    <w:rsid w:val="00B76344"/>
    <w:rsid w:val="00B7656C"/>
    <w:rsid w:val="00B7754D"/>
    <w:rsid w:val="00B81FDA"/>
    <w:rsid w:val="00B90A50"/>
    <w:rsid w:val="00B9360F"/>
    <w:rsid w:val="00B9377C"/>
    <w:rsid w:val="00B96DC9"/>
    <w:rsid w:val="00BA2F23"/>
    <w:rsid w:val="00BA39A7"/>
    <w:rsid w:val="00BB17C6"/>
    <w:rsid w:val="00BB1984"/>
    <w:rsid w:val="00BB2B7F"/>
    <w:rsid w:val="00BB4E2E"/>
    <w:rsid w:val="00BB5D87"/>
    <w:rsid w:val="00BB6F39"/>
    <w:rsid w:val="00BC0469"/>
    <w:rsid w:val="00BC1F2D"/>
    <w:rsid w:val="00BC2365"/>
    <w:rsid w:val="00BC32B2"/>
    <w:rsid w:val="00BC59AD"/>
    <w:rsid w:val="00BC66A3"/>
    <w:rsid w:val="00BC7C18"/>
    <w:rsid w:val="00BC7DFF"/>
    <w:rsid w:val="00BD0911"/>
    <w:rsid w:val="00BD1550"/>
    <w:rsid w:val="00BD2843"/>
    <w:rsid w:val="00BD2E5E"/>
    <w:rsid w:val="00BD3B0D"/>
    <w:rsid w:val="00BD57CA"/>
    <w:rsid w:val="00BE1447"/>
    <w:rsid w:val="00BE1AA9"/>
    <w:rsid w:val="00BE2D32"/>
    <w:rsid w:val="00BE3C75"/>
    <w:rsid w:val="00BE3DC7"/>
    <w:rsid w:val="00BE46EC"/>
    <w:rsid w:val="00BE4C32"/>
    <w:rsid w:val="00BF0EF1"/>
    <w:rsid w:val="00BF3CF6"/>
    <w:rsid w:val="00BF4202"/>
    <w:rsid w:val="00BF770C"/>
    <w:rsid w:val="00C01ACC"/>
    <w:rsid w:val="00C026E4"/>
    <w:rsid w:val="00C02CD1"/>
    <w:rsid w:val="00C03944"/>
    <w:rsid w:val="00C04C77"/>
    <w:rsid w:val="00C07EB1"/>
    <w:rsid w:val="00C11707"/>
    <w:rsid w:val="00C12874"/>
    <w:rsid w:val="00C147E3"/>
    <w:rsid w:val="00C16897"/>
    <w:rsid w:val="00C1748B"/>
    <w:rsid w:val="00C1752A"/>
    <w:rsid w:val="00C2050C"/>
    <w:rsid w:val="00C232AA"/>
    <w:rsid w:val="00C31FBE"/>
    <w:rsid w:val="00C40F8A"/>
    <w:rsid w:val="00C42231"/>
    <w:rsid w:val="00C45ED1"/>
    <w:rsid w:val="00C47906"/>
    <w:rsid w:val="00C5105D"/>
    <w:rsid w:val="00C54C44"/>
    <w:rsid w:val="00C56B19"/>
    <w:rsid w:val="00C60C75"/>
    <w:rsid w:val="00C62C00"/>
    <w:rsid w:val="00C634F2"/>
    <w:rsid w:val="00C6777A"/>
    <w:rsid w:val="00C71EE7"/>
    <w:rsid w:val="00C728F2"/>
    <w:rsid w:val="00C75192"/>
    <w:rsid w:val="00C75E90"/>
    <w:rsid w:val="00C76227"/>
    <w:rsid w:val="00C7657F"/>
    <w:rsid w:val="00C818C7"/>
    <w:rsid w:val="00C8290A"/>
    <w:rsid w:val="00C87BA4"/>
    <w:rsid w:val="00C90208"/>
    <w:rsid w:val="00C9100A"/>
    <w:rsid w:val="00C91C40"/>
    <w:rsid w:val="00C92866"/>
    <w:rsid w:val="00C93416"/>
    <w:rsid w:val="00C94BC4"/>
    <w:rsid w:val="00C96698"/>
    <w:rsid w:val="00C97509"/>
    <w:rsid w:val="00CB27CC"/>
    <w:rsid w:val="00CC0664"/>
    <w:rsid w:val="00CC73D0"/>
    <w:rsid w:val="00CD04E7"/>
    <w:rsid w:val="00CD2A41"/>
    <w:rsid w:val="00CD31D5"/>
    <w:rsid w:val="00CD7D3E"/>
    <w:rsid w:val="00CE5CB7"/>
    <w:rsid w:val="00CE5FF1"/>
    <w:rsid w:val="00CE6EDA"/>
    <w:rsid w:val="00CE6F3D"/>
    <w:rsid w:val="00CF12DF"/>
    <w:rsid w:val="00CF1D76"/>
    <w:rsid w:val="00CF1E3F"/>
    <w:rsid w:val="00CF2ECF"/>
    <w:rsid w:val="00CF3ABE"/>
    <w:rsid w:val="00CF4039"/>
    <w:rsid w:val="00CF5029"/>
    <w:rsid w:val="00CF5B27"/>
    <w:rsid w:val="00D0041F"/>
    <w:rsid w:val="00D004DA"/>
    <w:rsid w:val="00D02605"/>
    <w:rsid w:val="00D03C48"/>
    <w:rsid w:val="00D11059"/>
    <w:rsid w:val="00D13584"/>
    <w:rsid w:val="00D13CD8"/>
    <w:rsid w:val="00D14B83"/>
    <w:rsid w:val="00D15D3A"/>
    <w:rsid w:val="00D21001"/>
    <w:rsid w:val="00D22695"/>
    <w:rsid w:val="00D23EF7"/>
    <w:rsid w:val="00D241E5"/>
    <w:rsid w:val="00D24417"/>
    <w:rsid w:val="00D2452A"/>
    <w:rsid w:val="00D25080"/>
    <w:rsid w:val="00D26A05"/>
    <w:rsid w:val="00D278AC"/>
    <w:rsid w:val="00D361ED"/>
    <w:rsid w:val="00D3735F"/>
    <w:rsid w:val="00D41EB1"/>
    <w:rsid w:val="00D42734"/>
    <w:rsid w:val="00D43251"/>
    <w:rsid w:val="00D46078"/>
    <w:rsid w:val="00D47FDF"/>
    <w:rsid w:val="00D53D09"/>
    <w:rsid w:val="00D546C1"/>
    <w:rsid w:val="00D653F8"/>
    <w:rsid w:val="00D65DAD"/>
    <w:rsid w:val="00D663E0"/>
    <w:rsid w:val="00D7493B"/>
    <w:rsid w:val="00D74EF3"/>
    <w:rsid w:val="00D75A65"/>
    <w:rsid w:val="00D761BB"/>
    <w:rsid w:val="00D77C5A"/>
    <w:rsid w:val="00D804C5"/>
    <w:rsid w:val="00D8214A"/>
    <w:rsid w:val="00D86621"/>
    <w:rsid w:val="00D87938"/>
    <w:rsid w:val="00D942E1"/>
    <w:rsid w:val="00D945F9"/>
    <w:rsid w:val="00D95F3F"/>
    <w:rsid w:val="00D979BD"/>
    <w:rsid w:val="00DA50BF"/>
    <w:rsid w:val="00DA52B5"/>
    <w:rsid w:val="00DB14EB"/>
    <w:rsid w:val="00DB5756"/>
    <w:rsid w:val="00DC0499"/>
    <w:rsid w:val="00DC2057"/>
    <w:rsid w:val="00DC387C"/>
    <w:rsid w:val="00DC5577"/>
    <w:rsid w:val="00DD20DC"/>
    <w:rsid w:val="00DD5196"/>
    <w:rsid w:val="00DD57C6"/>
    <w:rsid w:val="00DE2CB4"/>
    <w:rsid w:val="00DE35D5"/>
    <w:rsid w:val="00DE4E3F"/>
    <w:rsid w:val="00DE706D"/>
    <w:rsid w:val="00DF265D"/>
    <w:rsid w:val="00DF295A"/>
    <w:rsid w:val="00DF3D8C"/>
    <w:rsid w:val="00E00F3C"/>
    <w:rsid w:val="00E01BB3"/>
    <w:rsid w:val="00E07D22"/>
    <w:rsid w:val="00E10E9D"/>
    <w:rsid w:val="00E172B8"/>
    <w:rsid w:val="00E17547"/>
    <w:rsid w:val="00E1788A"/>
    <w:rsid w:val="00E20F93"/>
    <w:rsid w:val="00E227AA"/>
    <w:rsid w:val="00E22ACD"/>
    <w:rsid w:val="00E247AC"/>
    <w:rsid w:val="00E263F2"/>
    <w:rsid w:val="00E268B9"/>
    <w:rsid w:val="00E27453"/>
    <w:rsid w:val="00E30AAE"/>
    <w:rsid w:val="00E30B9D"/>
    <w:rsid w:val="00E322DE"/>
    <w:rsid w:val="00E348CE"/>
    <w:rsid w:val="00E3551D"/>
    <w:rsid w:val="00E36298"/>
    <w:rsid w:val="00E37FE2"/>
    <w:rsid w:val="00E43690"/>
    <w:rsid w:val="00E44F7F"/>
    <w:rsid w:val="00E45212"/>
    <w:rsid w:val="00E4768A"/>
    <w:rsid w:val="00E506C1"/>
    <w:rsid w:val="00E514E8"/>
    <w:rsid w:val="00E523C3"/>
    <w:rsid w:val="00E5549E"/>
    <w:rsid w:val="00E5628D"/>
    <w:rsid w:val="00E56FAA"/>
    <w:rsid w:val="00E57AAA"/>
    <w:rsid w:val="00E60E3D"/>
    <w:rsid w:val="00E61B9A"/>
    <w:rsid w:val="00E624EE"/>
    <w:rsid w:val="00E62B3A"/>
    <w:rsid w:val="00E63330"/>
    <w:rsid w:val="00E64B85"/>
    <w:rsid w:val="00E65AC7"/>
    <w:rsid w:val="00E66BC4"/>
    <w:rsid w:val="00E67F9E"/>
    <w:rsid w:val="00E705D0"/>
    <w:rsid w:val="00E70668"/>
    <w:rsid w:val="00E7358D"/>
    <w:rsid w:val="00E73719"/>
    <w:rsid w:val="00E77F5A"/>
    <w:rsid w:val="00E8471C"/>
    <w:rsid w:val="00E84A00"/>
    <w:rsid w:val="00E863AB"/>
    <w:rsid w:val="00E90C81"/>
    <w:rsid w:val="00E936F4"/>
    <w:rsid w:val="00E959C9"/>
    <w:rsid w:val="00E9641E"/>
    <w:rsid w:val="00E97855"/>
    <w:rsid w:val="00E97999"/>
    <w:rsid w:val="00E97BBD"/>
    <w:rsid w:val="00EA569A"/>
    <w:rsid w:val="00EA6944"/>
    <w:rsid w:val="00EA71E3"/>
    <w:rsid w:val="00EB5E2C"/>
    <w:rsid w:val="00EB5FFC"/>
    <w:rsid w:val="00EB671C"/>
    <w:rsid w:val="00EB778A"/>
    <w:rsid w:val="00EC4A87"/>
    <w:rsid w:val="00EC64D4"/>
    <w:rsid w:val="00EC6A2A"/>
    <w:rsid w:val="00EC6A31"/>
    <w:rsid w:val="00EC7868"/>
    <w:rsid w:val="00ED0856"/>
    <w:rsid w:val="00ED0D30"/>
    <w:rsid w:val="00EE03E1"/>
    <w:rsid w:val="00EE1A3E"/>
    <w:rsid w:val="00EE495F"/>
    <w:rsid w:val="00EE4E47"/>
    <w:rsid w:val="00EE6700"/>
    <w:rsid w:val="00EE7787"/>
    <w:rsid w:val="00EF0C58"/>
    <w:rsid w:val="00EF216B"/>
    <w:rsid w:val="00EF4EF3"/>
    <w:rsid w:val="00EF5C8C"/>
    <w:rsid w:val="00EF6E66"/>
    <w:rsid w:val="00EF6FB6"/>
    <w:rsid w:val="00EF7041"/>
    <w:rsid w:val="00EF7726"/>
    <w:rsid w:val="00F010A2"/>
    <w:rsid w:val="00F02F1C"/>
    <w:rsid w:val="00F03E4D"/>
    <w:rsid w:val="00F04D19"/>
    <w:rsid w:val="00F04EF3"/>
    <w:rsid w:val="00F05A8D"/>
    <w:rsid w:val="00F1031C"/>
    <w:rsid w:val="00F10D27"/>
    <w:rsid w:val="00F13E0B"/>
    <w:rsid w:val="00F14733"/>
    <w:rsid w:val="00F15294"/>
    <w:rsid w:val="00F16DC6"/>
    <w:rsid w:val="00F20B66"/>
    <w:rsid w:val="00F22220"/>
    <w:rsid w:val="00F2244C"/>
    <w:rsid w:val="00F22E3A"/>
    <w:rsid w:val="00F24C24"/>
    <w:rsid w:val="00F2662B"/>
    <w:rsid w:val="00F26BE1"/>
    <w:rsid w:val="00F32684"/>
    <w:rsid w:val="00F32BF5"/>
    <w:rsid w:val="00F33935"/>
    <w:rsid w:val="00F34D2E"/>
    <w:rsid w:val="00F34FBB"/>
    <w:rsid w:val="00F35546"/>
    <w:rsid w:val="00F37AB4"/>
    <w:rsid w:val="00F403E8"/>
    <w:rsid w:val="00F40695"/>
    <w:rsid w:val="00F41526"/>
    <w:rsid w:val="00F42687"/>
    <w:rsid w:val="00F45090"/>
    <w:rsid w:val="00F548D0"/>
    <w:rsid w:val="00F55347"/>
    <w:rsid w:val="00F56EA2"/>
    <w:rsid w:val="00F60AE0"/>
    <w:rsid w:val="00F614AD"/>
    <w:rsid w:val="00F61954"/>
    <w:rsid w:val="00F6577A"/>
    <w:rsid w:val="00F6713A"/>
    <w:rsid w:val="00F67EE4"/>
    <w:rsid w:val="00F70428"/>
    <w:rsid w:val="00F707C4"/>
    <w:rsid w:val="00F7093F"/>
    <w:rsid w:val="00F70A9E"/>
    <w:rsid w:val="00F715C8"/>
    <w:rsid w:val="00F75E16"/>
    <w:rsid w:val="00F764EB"/>
    <w:rsid w:val="00F77444"/>
    <w:rsid w:val="00F77818"/>
    <w:rsid w:val="00F838AA"/>
    <w:rsid w:val="00F85BC7"/>
    <w:rsid w:val="00F8638C"/>
    <w:rsid w:val="00F86E04"/>
    <w:rsid w:val="00F876EF"/>
    <w:rsid w:val="00F87DC8"/>
    <w:rsid w:val="00F907DC"/>
    <w:rsid w:val="00F92944"/>
    <w:rsid w:val="00F9597B"/>
    <w:rsid w:val="00F96AB9"/>
    <w:rsid w:val="00FA0E2E"/>
    <w:rsid w:val="00FA2EDC"/>
    <w:rsid w:val="00FA3757"/>
    <w:rsid w:val="00FA4BA1"/>
    <w:rsid w:val="00FA597D"/>
    <w:rsid w:val="00FA6472"/>
    <w:rsid w:val="00FA6EED"/>
    <w:rsid w:val="00FA7613"/>
    <w:rsid w:val="00FB5AA5"/>
    <w:rsid w:val="00FC3066"/>
    <w:rsid w:val="00FC3417"/>
    <w:rsid w:val="00FC43D9"/>
    <w:rsid w:val="00FC4E84"/>
    <w:rsid w:val="00FD2806"/>
    <w:rsid w:val="00FD36DF"/>
    <w:rsid w:val="00FD39A4"/>
    <w:rsid w:val="00FE07AB"/>
    <w:rsid w:val="00FF1AD2"/>
    <w:rsid w:val="00FF3526"/>
    <w:rsid w:val="00FF45C4"/>
    <w:rsid w:val="00FF556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D0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4E8"/>
    <w:pPr>
      <w:spacing w:after="80" w:line="240" w:lineRule="auto"/>
    </w:pPr>
    <w:rPr>
      <w:rFonts w:ascii="Rockwell" w:hAnsi="Rockwell"/>
    </w:rPr>
  </w:style>
  <w:style w:type="paragraph" w:styleId="Heading1">
    <w:name w:val="heading 1"/>
    <w:basedOn w:val="Normal"/>
    <w:next w:val="Normal"/>
    <w:link w:val="Heading1Char"/>
    <w:qFormat/>
    <w:rsid w:val="00B64CD2"/>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F876EF"/>
    <w:pPr>
      <w:keepNext/>
      <w:spacing w:before="480" w:after="240"/>
      <w:outlineLvl w:val="1"/>
    </w:pPr>
    <w:rPr>
      <w:rFonts w:eastAsia="Times New Roman" w:cs="Times New Roman"/>
      <w:b/>
      <w:color w:val="FF3300"/>
      <w:szCs w:val="24"/>
    </w:rPr>
  </w:style>
  <w:style w:type="paragraph" w:styleId="ListParagraph">
    <w:name w:val="List Paragraph"/>
    <w:basedOn w:val="Normal"/>
    <w:uiPriority w:val="34"/>
    <w:qFormat/>
    <w:rsid w:val="003D78DD"/>
    <w:pPr>
      <w:ind w:left="720"/>
      <w:contextualSpacing/>
    </w:pPr>
  </w:style>
  <w:style w:type="paragraph" w:customStyle="1" w:styleId="Headinglevel1">
    <w:name w:val="Heading level 1"/>
    <w:basedOn w:val="Normal"/>
    <w:qFormat/>
    <w:rsid w:val="004162AB"/>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B23747"/>
    <w:pPr>
      <w:tabs>
        <w:tab w:val="center" w:pos="4513"/>
        <w:tab w:val="right" w:pos="9026"/>
      </w:tabs>
      <w:spacing w:after="0"/>
    </w:pPr>
  </w:style>
  <w:style w:type="character" w:customStyle="1" w:styleId="HeaderChar">
    <w:name w:val="Header Char"/>
    <w:basedOn w:val="DefaultParagraphFont"/>
    <w:link w:val="Header"/>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B64CD2"/>
    <w:rPr>
      <w:rFonts w:ascii="Rockwell" w:eastAsia="Times New Roman" w:hAnsi="Rockwell" w:cs="Arial"/>
      <w:b/>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38011C"/>
    <w:rPr>
      <w:color w:val="808080"/>
      <w:shd w:val="clear" w:color="auto" w:fill="E6E6E6"/>
    </w:rPr>
  </w:style>
  <w:style w:type="character" w:customStyle="1" w:styleId="number">
    <w:name w:val="number"/>
    <w:basedOn w:val="DefaultParagraphFont"/>
    <w:rsid w:val="007D3FBE"/>
  </w:style>
  <w:style w:type="character" w:styleId="PageNumber">
    <w:name w:val="page number"/>
    <w:basedOn w:val="DefaultParagraphFont"/>
    <w:rsid w:val="003D4C9D"/>
  </w:style>
  <w:style w:type="paragraph" w:styleId="BodyTextIndent">
    <w:name w:val="Body Text Indent"/>
    <w:basedOn w:val="Normal"/>
    <w:link w:val="BodyTextIndentChar"/>
    <w:rsid w:val="003D4C9D"/>
    <w:pPr>
      <w:spacing w:after="0"/>
      <w:ind w:left="550"/>
    </w:pPr>
    <w:rPr>
      <w:rFonts w:eastAsia="Times New Roman" w:cs="Arial"/>
      <w:szCs w:val="28"/>
    </w:rPr>
  </w:style>
  <w:style w:type="character" w:customStyle="1" w:styleId="BodyTextIndentChar">
    <w:name w:val="Body Text Indent Char"/>
    <w:basedOn w:val="DefaultParagraphFont"/>
    <w:link w:val="BodyTextIndent"/>
    <w:rsid w:val="003D4C9D"/>
    <w:rPr>
      <w:rFonts w:ascii="Arial" w:eastAsia="Times New Roman" w:hAnsi="Arial" w:cs="Arial"/>
      <w:szCs w:val="28"/>
    </w:rPr>
  </w:style>
  <w:style w:type="paragraph" w:styleId="BodyText">
    <w:name w:val="Body Text"/>
    <w:basedOn w:val="Normal"/>
    <w:link w:val="BodyTextChar"/>
    <w:rsid w:val="003D4C9D"/>
    <w:pPr>
      <w:spacing w:after="120"/>
    </w:pPr>
    <w:rPr>
      <w:rFonts w:eastAsia="Times New Roman" w:cs="Times New Roman"/>
      <w:sz w:val="24"/>
      <w:szCs w:val="24"/>
    </w:rPr>
  </w:style>
  <w:style w:type="character" w:customStyle="1" w:styleId="BodyTextChar">
    <w:name w:val="Body Text Char"/>
    <w:basedOn w:val="DefaultParagraphFont"/>
    <w:link w:val="BodyText"/>
    <w:rsid w:val="003D4C9D"/>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4E8"/>
    <w:pPr>
      <w:spacing w:after="80" w:line="240" w:lineRule="auto"/>
    </w:pPr>
    <w:rPr>
      <w:rFonts w:ascii="Rockwell" w:hAnsi="Rockwell"/>
    </w:rPr>
  </w:style>
  <w:style w:type="paragraph" w:styleId="Heading1">
    <w:name w:val="heading 1"/>
    <w:basedOn w:val="Normal"/>
    <w:next w:val="Normal"/>
    <w:link w:val="Heading1Char"/>
    <w:qFormat/>
    <w:rsid w:val="00B64CD2"/>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F876EF"/>
    <w:pPr>
      <w:keepNext/>
      <w:spacing w:before="480" w:after="240"/>
      <w:outlineLvl w:val="1"/>
    </w:pPr>
    <w:rPr>
      <w:rFonts w:eastAsia="Times New Roman" w:cs="Times New Roman"/>
      <w:b/>
      <w:color w:val="FF3300"/>
      <w:szCs w:val="24"/>
    </w:rPr>
  </w:style>
  <w:style w:type="paragraph" w:styleId="ListParagraph">
    <w:name w:val="List Paragraph"/>
    <w:basedOn w:val="Normal"/>
    <w:uiPriority w:val="34"/>
    <w:qFormat/>
    <w:rsid w:val="003D78DD"/>
    <w:pPr>
      <w:ind w:left="720"/>
      <w:contextualSpacing/>
    </w:pPr>
  </w:style>
  <w:style w:type="paragraph" w:customStyle="1" w:styleId="Headinglevel1">
    <w:name w:val="Heading level 1"/>
    <w:basedOn w:val="Normal"/>
    <w:qFormat/>
    <w:rsid w:val="004162AB"/>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B23747"/>
    <w:pPr>
      <w:tabs>
        <w:tab w:val="center" w:pos="4513"/>
        <w:tab w:val="right" w:pos="9026"/>
      </w:tabs>
      <w:spacing w:after="0"/>
    </w:pPr>
  </w:style>
  <w:style w:type="character" w:customStyle="1" w:styleId="HeaderChar">
    <w:name w:val="Header Char"/>
    <w:basedOn w:val="DefaultParagraphFont"/>
    <w:link w:val="Header"/>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B64CD2"/>
    <w:rPr>
      <w:rFonts w:ascii="Rockwell" w:eastAsia="Times New Roman" w:hAnsi="Rockwell" w:cs="Arial"/>
      <w:b/>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38011C"/>
    <w:rPr>
      <w:color w:val="808080"/>
      <w:shd w:val="clear" w:color="auto" w:fill="E6E6E6"/>
    </w:rPr>
  </w:style>
  <w:style w:type="character" w:customStyle="1" w:styleId="number">
    <w:name w:val="number"/>
    <w:basedOn w:val="DefaultParagraphFont"/>
    <w:rsid w:val="007D3FBE"/>
  </w:style>
  <w:style w:type="character" w:styleId="PageNumber">
    <w:name w:val="page number"/>
    <w:basedOn w:val="DefaultParagraphFont"/>
    <w:rsid w:val="003D4C9D"/>
  </w:style>
  <w:style w:type="paragraph" w:styleId="BodyTextIndent">
    <w:name w:val="Body Text Indent"/>
    <w:basedOn w:val="Normal"/>
    <w:link w:val="BodyTextIndentChar"/>
    <w:rsid w:val="003D4C9D"/>
    <w:pPr>
      <w:spacing w:after="0"/>
      <w:ind w:left="550"/>
    </w:pPr>
    <w:rPr>
      <w:rFonts w:eastAsia="Times New Roman" w:cs="Arial"/>
      <w:szCs w:val="28"/>
    </w:rPr>
  </w:style>
  <w:style w:type="character" w:customStyle="1" w:styleId="BodyTextIndentChar">
    <w:name w:val="Body Text Indent Char"/>
    <w:basedOn w:val="DefaultParagraphFont"/>
    <w:link w:val="BodyTextIndent"/>
    <w:rsid w:val="003D4C9D"/>
    <w:rPr>
      <w:rFonts w:ascii="Arial" w:eastAsia="Times New Roman" w:hAnsi="Arial" w:cs="Arial"/>
      <w:szCs w:val="28"/>
    </w:rPr>
  </w:style>
  <w:style w:type="paragraph" w:styleId="BodyText">
    <w:name w:val="Body Text"/>
    <w:basedOn w:val="Normal"/>
    <w:link w:val="BodyTextChar"/>
    <w:rsid w:val="003D4C9D"/>
    <w:pPr>
      <w:spacing w:after="120"/>
    </w:pPr>
    <w:rPr>
      <w:rFonts w:eastAsia="Times New Roman" w:cs="Times New Roman"/>
      <w:sz w:val="24"/>
      <w:szCs w:val="24"/>
    </w:rPr>
  </w:style>
  <w:style w:type="character" w:customStyle="1" w:styleId="BodyTextChar">
    <w:name w:val="Body Text Char"/>
    <w:basedOn w:val="DefaultParagraphFont"/>
    <w:link w:val="BodyText"/>
    <w:rsid w:val="003D4C9D"/>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8846">
      <w:bodyDiv w:val="1"/>
      <w:marLeft w:val="0"/>
      <w:marRight w:val="0"/>
      <w:marTop w:val="0"/>
      <w:marBottom w:val="0"/>
      <w:divBdr>
        <w:top w:val="none" w:sz="0" w:space="0" w:color="auto"/>
        <w:left w:val="none" w:sz="0" w:space="0" w:color="auto"/>
        <w:bottom w:val="none" w:sz="0" w:space="0" w:color="auto"/>
        <w:right w:val="none" w:sz="0" w:space="0" w:color="auto"/>
      </w:divBdr>
      <w:divsChild>
        <w:div w:id="341517661">
          <w:marLeft w:val="0"/>
          <w:marRight w:val="0"/>
          <w:marTop w:val="0"/>
          <w:marBottom w:val="0"/>
          <w:divBdr>
            <w:top w:val="none" w:sz="0" w:space="0" w:color="auto"/>
            <w:left w:val="none" w:sz="0" w:space="0" w:color="auto"/>
            <w:bottom w:val="none" w:sz="0" w:space="0" w:color="auto"/>
            <w:right w:val="none" w:sz="0" w:space="0" w:color="auto"/>
          </w:divBdr>
          <w:divsChild>
            <w:div w:id="1038237994">
              <w:marLeft w:val="0"/>
              <w:marRight w:val="0"/>
              <w:marTop w:val="0"/>
              <w:marBottom w:val="0"/>
              <w:divBdr>
                <w:top w:val="none" w:sz="0" w:space="0" w:color="auto"/>
                <w:left w:val="none" w:sz="0" w:space="0" w:color="auto"/>
                <w:bottom w:val="none" w:sz="0" w:space="0" w:color="auto"/>
                <w:right w:val="none" w:sz="0" w:space="0" w:color="auto"/>
              </w:divBdr>
              <w:divsChild>
                <w:div w:id="1651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7384">
      <w:bodyDiv w:val="1"/>
      <w:marLeft w:val="0"/>
      <w:marRight w:val="0"/>
      <w:marTop w:val="0"/>
      <w:marBottom w:val="0"/>
      <w:divBdr>
        <w:top w:val="none" w:sz="0" w:space="0" w:color="auto"/>
        <w:left w:val="none" w:sz="0" w:space="0" w:color="auto"/>
        <w:bottom w:val="none" w:sz="0" w:space="0" w:color="auto"/>
        <w:right w:val="none" w:sz="0" w:space="0" w:color="auto"/>
      </w:divBdr>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08475902">
      <w:bodyDiv w:val="1"/>
      <w:marLeft w:val="0"/>
      <w:marRight w:val="0"/>
      <w:marTop w:val="0"/>
      <w:marBottom w:val="0"/>
      <w:divBdr>
        <w:top w:val="none" w:sz="0" w:space="0" w:color="auto"/>
        <w:left w:val="none" w:sz="0" w:space="0" w:color="auto"/>
        <w:bottom w:val="none" w:sz="0" w:space="0" w:color="auto"/>
        <w:right w:val="none" w:sz="0" w:space="0" w:color="auto"/>
      </w:divBdr>
      <w:divsChild>
        <w:div w:id="824930696">
          <w:marLeft w:val="0"/>
          <w:marRight w:val="0"/>
          <w:marTop w:val="0"/>
          <w:marBottom w:val="0"/>
          <w:divBdr>
            <w:top w:val="none" w:sz="0" w:space="0" w:color="auto"/>
            <w:left w:val="none" w:sz="0" w:space="0" w:color="auto"/>
            <w:bottom w:val="none" w:sz="0" w:space="0" w:color="auto"/>
            <w:right w:val="none" w:sz="0" w:space="0" w:color="auto"/>
          </w:divBdr>
          <w:divsChild>
            <w:div w:id="480077249">
              <w:marLeft w:val="0"/>
              <w:marRight w:val="0"/>
              <w:marTop w:val="0"/>
              <w:marBottom w:val="0"/>
              <w:divBdr>
                <w:top w:val="none" w:sz="0" w:space="0" w:color="auto"/>
                <w:left w:val="none" w:sz="0" w:space="0" w:color="auto"/>
                <w:bottom w:val="none" w:sz="0" w:space="0" w:color="auto"/>
                <w:right w:val="none" w:sz="0" w:space="0" w:color="auto"/>
              </w:divBdr>
              <w:divsChild>
                <w:div w:id="86490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00324944">
      <w:bodyDiv w:val="1"/>
      <w:marLeft w:val="0"/>
      <w:marRight w:val="0"/>
      <w:marTop w:val="0"/>
      <w:marBottom w:val="0"/>
      <w:divBdr>
        <w:top w:val="none" w:sz="0" w:space="0" w:color="auto"/>
        <w:left w:val="none" w:sz="0" w:space="0" w:color="auto"/>
        <w:bottom w:val="none" w:sz="0" w:space="0" w:color="auto"/>
        <w:right w:val="none" w:sz="0" w:space="0" w:color="auto"/>
      </w:divBdr>
      <w:divsChild>
        <w:div w:id="1615284950">
          <w:marLeft w:val="0"/>
          <w:marRight w:val="0"/>
          <w:marTop w:val="0"/>
          <w:marBottom w:val="0"/>
          <w:divBdr>
            <w:top w:val="none" w:sz="0" w:space="0" w:color="auto"/>
            <w:left w:val="none" w:sz="0" w:space="0" w:color="auto"/>
            <w:bottom w:val="none" w:sz="0" w:space="0" w:color="auto"/>
            <w:right w:val="none" w:sz="0" w:space="0" w:color="auto"/>
          </w:divBdr>
          <w:divsChild>
            <w:div w:id="981539254">
              <w:marLeft w:val="0"/>
              <w:marRight w:val="0"/>
              <w:marTop w:val="0"/>
              <w:marBottom w:val="0"/>
              <w:divBdr>
                <w:top w:val="none" w:sz="0" w:space="0" w:color="auto"/>
                <w:left w:val="none" w:sz="0" w:space="0" w:color="auto"/>
                <w:bottom w:val="none" w:sz="0" w:space="0" w:color="auto"/>
                <w:right w:val="none" w:sz="0" w:space="0" w:color="auto"/>
              </w:divBdr>
              <w:divsChild>
                <w:div w:id="8717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876040772">
      <w:bodyDiv w:val="1"/>
      <w:marLeft w:val="0"/>
      <w:marRight w:val="0"/>
      <w:marTop w:val="0"/>
      <w:marBottom w:val="0"/>
      <w:divBdr>
        <w:top w:val="none" w:sz="0" w:space="0" w:color="auto"/>
        <w:left w:val="none" w:sz="0" w:space="0" w:color="auto"/>
        <w:bottom w:val="none" w:sz="0" w:space="0" w:color="auto"/>
        <w:right w:val="none" w:sz="0" w:space="0" w:color="auto"/>
      </w:divBdr>
      <w:divsChild>
        <w:div w:id="873155040">
          <w:marLeft w:val="0"/>
          <w:marRight w:val="0"/>
          <w:marTop w:val="0"/>
          <w:marBottom w:val="0"/>
          <w:divBdr>
            <w:top w:val="none" w:sz="0" w:space="0" w:color="auto"/>
            <w:left w:val="none" w:sz="0" w:space="0" w:color="auto"/>
            <w:bottom w:val="none" w:sz="0" w:space="0" w:color="auto"/>
            <w:right w:val="none" w:sz="0" w:space="0" w:color="auto"/>
          </w:divBdr>
          <w:divsChild>
            <w:div w:id="667173437">
              <w:marLeft w:val="0"/>
              <w:marRight w:val="0"/>
              <w:marTop w:val="0"/>
              <w:marBottom w:val="0"/>
              <w:divBdr>
                <w:top w:val="none" w:sz="0" w:space="0" w:color="auto"/>
                <w:left w:val="none" w:sz="0" w:space="0" w:color="auto"/>
                <w:bottom w:val="none" w:sz="0" w:space="0" w:color="auto"/>
                <w:right w:val="none" w:sz="0" w:space="0" w:color="auto"/>
              </w:divBdr>
              <w:divsChild>
                <w:div w:id="16279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261786">
      <w:bodyDiv w:val="1"/>
      <w:marLeft w:val="0"/>
      <w:marRight w:val="0"/>
      <w:marTop w:val="0"/>
      <w:marBottom w:val="0"/>
      <w:divBdr>
        <w:top w:val="none" w:sz="0" w:space="0" w:color="auto"/>
        <w:left w:val="none" w:sz="0" w:space="0" w:color="auto"/>
        <w:bottom w:val="none" w:sz="0" w:space="0" w:color="auto"/>
        <w:right w:val="none" w:sz="0" w:space="0" w:color="auto"/>
      </w:divBdr>
      <w:divsChild>
        <w:div w:id="307786514">
          <w:marLeft w:val="0"/>
          <w:marRight w:val="0"/>
          <w:marTop w:val="0"/>
          <w:marBottom w:val="0"/>
          <w:divBdr>
            <w:top w:val="none" w:sz="0" w:space="0" w:color="auto"/>
            <w:left w:val="none" w:sz="0" w:space="0" w:color="auto"/>
            <w:bottom w:val="none" w:sz="0" w:space="0" w:color="auto"/>
            <w:right w:val="none" w:sz="0" w:space="0" w:color="auto"/>
          </w:divBdr>
          <w:divsChild>
            <w:div w:id="534317003">
              <w:marLeft w:val="0"/>
              <w:marRight w:val="0"/>
              <w:marTop w:val="0"/>
              <w:marBottom w:val="0"/>
              <w:divBdr>
                <w:top w:val="none" w:sz="0" w:space="0" w:color="auto"/>
                <w:left w:val="none" w:sz="0" w:space="0" w:color="auto"/>
                <w:bottom w:val="none" w:sz="0" w:space="0" w:color="auto"/>
                <w:right w:val="none" w:sz="0" w:space="0" w:color="auto"/>
              </w:divBdr>
              <w:divsChild>
                <w:div w:id="18104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210565">
      <w:bodyDiv w:val="1"/>
      <w:marLeft w:val="0"/>
      <w:marRight w:val="0"/>
      <w:marTop w:val="0"/>
      <w:marBottom w:val="0"/>
      <w:divBdr>
        <w:top w:val="none" w:sz="0" w:space="0" w:color="auto"/>
        <w:left w:val="none" w:sz="0" w:space="0" w:color="auto"/>
        <w:bottom w:val="none" w:sz="0" w:space="0" w:color="auto"/>
        <w:right w:val="none" w:sz="0" w:space="0" w:color="auto"/>
      </w:divBdr>
      <w:divsChild>
        <w:div w:id="2008247992">
          <w:marLeft w:val="0"/>
          <w:marRight w:val="0"/>
          <w:marTop w:val="0"/>
          <w:marBottom w:val="0"/>
          <w:divBdr>
            <w:top w:val="none" w:sz="0" w:space="0" w:color="auto"/>
            <w:left w:val="none" w:sz="0" w:space="0" w:color="auto"/>
            <w:bottom w:val="none" w:sz="0" w:space="0" w:color="auto"/>
            <w:right w:val="none" w:sz="0" w:space="0" w:color="auto"/>
          </w:divBdr>
          <w:divsChild>
            <w:div w:id="422192824">
              <w:marLeft w:val="0"/>
              <w:marRight w:val="0"/>
              <w:marTop w:val="0"/>
              <w:marBottom w:val="0"/>
              <w:divBdr>
                <w:top w:val="none" w:sz="0" w:space="0" w:color="auto"/>
                <w:left w:val="none" w:sz="0" w:space="0" w:color="auto"/>
                <w:bottom w:val="none" w:sz="0" w:space="0" w:color="auto"/>
                <w:right w:val="none" w:sz="0" w:space="0" w:color="auto"/>
              </w:divBdr>
              <w:divsChild>
                <w:div w:id="1541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06550">
      <w:bodyDiv w:val="1"/>
      <w:marLeft w:val="0"/>
      <w:marRight w:val="0"/>
      <w:marTop w:val="0"/>
      <w:marBottom w:val="0"/>
      <w:divBdr>
        <w:top w:val="none" w:sz="0" w:space="0" w:color="auto"/>
        <w:left w:val="none" w:sz="0" w:space="0" w:color="auto"/>
        <w:bottom w:val="none" w:sz="0" w:space="0" w:color="auto"/>
        <w:right w:val="none" w:sz="0" w:space="0" w:color="auto"/>
      </w:divBdr>
      <w:divsChild>
        <w:div w:id="465441168">
          <w:marLeft w:val="0"/>
          <w:marRight w:val="0"/>
          <w:marTop w:val="0"/>
          <w:marBottom w:val="0"/>
          <w:divBdr>
            <w:top w:val="none" w:sz="0" w:space="0" w:color="auto"/>
            <w:left w:val="none" w:sz="0" w:space="0" w:color="auto"/>
            <w:bottom w:val="none" w:sz="0" w:space="0" w:color="auto"/>
            <w:right w:val="none" w:sz="0" w:space="0" w:color="auto"/>
          </w:divBdr>
          <w:divsChild>
            <w:div w:id="1149640156">
              <w:marLeft w:val="0"/>
              <w:marRight w:val="0"/>
              <w:marTop w:val="0"/>
              <w:marBottom w:val="0"/>
              <w:divBdr>
                <w:top w:val="none" w:sz="0" w:space="0" w:color="auto"/>
                <w:left w:val="none" w:sz="0" w:space="0" w:color="auto"/>
                <w:bottom w:val="none" w:sz="0" w:space="0" w:color="auto"/>
                <w:right w:val="none" w:sz="0" w:space="0" w:color="auto"/>
              </w:divBdr>
              <w:divsChild>
                <w:div w:id="18440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866621">
      <w:bodyDiv w:val="1"/>
      <w:marLeft w:val="0"/>
      <w:marRight w:val="0"/>
      <w:marTop w:val="0"/>
      <w:marBottom w:val="0"/>
      <w:divBdr>
        <w:top w:val="none" w:sz="0" w:space="0" w:color="auto"/>
        <w:left w:val="none" w:sz="0" w:space="0" w:color="auto"/>
        <w:bottom w:val="none" w:sz="0" w:space="0" w:color="auto"/>
        <w:right w:val="none" w:sz="0" w:space="0" w:color="auto"/>
      </w:divBdr>
      <w:divsChild>
        <w:div w:id="1968584386">
          <w:marLeft w:val="0"/>
          <w:marRight w:val="0"/>
          <w:marTop w:val="0"/>
          <w:marBottom w:val="0"/>
          <w:divBdr>
            <w:top w:val="none" w:sz="0" w:space="0" w:color="auto"/>
            <w:left w:val="none" w:sz="0" w:space="0" w:color="auto"/>
            <w:bottom w:val="none" w:sz="0" w:space="0" w:color="auto"/>
            <w:right w:val="none" w:sz="0" w:space="0" w:color="auto"/>
          </w:divBdr>
          <w:divsChild>
            <w:div w:id="767507063">
              <w:marLeft w:val="0"/>
              <w:marRight w:val="0"/>
              <w:marTop w:val="0"/>
              <w:marBottom w:val="0"/>
              <w:divBdr>
                <w:top w:val="none" w:sz="0" w:space="0" w:color="auto"/>
                <w:left w:val="none" w:sz="0" w:space="0" w:color="auto"/>
                <w:bottom w:val="none" w:sz="0" w:space="0" w:color="auto"/>
                <w:right w:val="none" w:sz="0" w:space="0" w:color="auto"/>
              </w:divBdr>
              <w:divsChild>
                <w:div w:id="2076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023717">
      <w:bodyDiv w:val="1"/>
      <w:marLeft w:val="0"/>
      <w:marRight w:val="0"/>
      <w:marTop w:val="0"/>
      <w:marBottom w:val="0"/>
      <w:divBdr>
        <w:top w:val="none" w:sz="0" w:space="0" w:color="auto"/>
        <w:left w:val="none" w:sz="0" w:space="0" w:color="auto"/>
        <w:bottom w:val="none" w:sz="0" w:space="0" w:color="auto"/>
        <w:right w:val="none" w:sz="0" w:space="0" w:color="auto"/>
      </w:divBdr>
      <w:divsChild>
        <w:div w:id="1107429418">
          <w:marLeft w:val="0"/>
          <w:marRight w:val="0"/>
          <w:marTop w:val="0"/>
          <w:marBottom w:val="0"/>
          <w:divBdr>
            <w:top w:val="none" w:sz="0" w:space="0" w:color="auto"/>
            <w:left w:val="none" w:sz="0" w:space="0" w:color="auto"/>
            <w:bottom w:val="none" w:sz="0" w:space="0" w:color="auto"/>
            <w:right w:val="none" w:sz="0" w:space="0" w:color="auto"/>
          </w:divBdr>
          <w:divsChild>
            <w:div w:id="578370976">
              <w:marLeft w:val="0"/>
              <w:marRight w:val="0"/>
              <w:marTop w:val="0"/>
              <w:marBottom w:val="0"/>
              <w:divBdr>
                <w:top w:val="none" w:sz="0" w:space="0" w:color="auto"/>
                <w:left w:val="none" w:sz="0" w:space="0" w:color="auto"/>
                <w:bottom w:val="none" w:sz="0" w:space="0" w:color="auto"/>
                <w:right w:val="none" w:sz="0" w:space="0" w:color="auto"/>
              </w:divBdr>
              <w:divsChild>
                <w:div w:id="178284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60793">
      <w:bodyDiv w:val="1"/>
      <w:marLeft w:val="0"/>
      <w:marRight w:val="0"/>
      <w:marTop w:val="0"/>
      <w:marBottom w:val="0"/>
      <w:divBdr>
        <w:top w:val="none" w:sz="0" w:space="0" w:color="auto"/>
        <w:left w:val="none" w:sz="0" w:space="0" w:color="auto"/>
        <w:bottom w:val="none" w:sz="0" w:space="0" w:color="auto"/>
        <w:right w:val="none" w:sz="0" w:space="0" w:color="auto"/>
      </w:divBdr>
      <w:divsChild>
        <w:div w:id="322319149">
          <w:marLeft w:val="0"/>
          <w:marRight w:val="0"/>
          <w:marTop w:val="0"/>
          <w:marBottom w:val="0"/>
          <w:divBdr>
            <w:top w:val="none" w:sz="0" w:space="0" w:color="auto"/>
            <w:left w:val="none" w:sz="0" w:space="0" w:color="auto"/>
            <w:bottom w:val="none" w:sz="0" w:space="0" w:color="auto"/>
            <w:right w:val="none" w:sz="0" w:space="0" w:color="auto"/>
          </w:divBdr>
          <w:divsChild>
            <w:div w:id="944848270">
              <w:marLeft w:val="0"/>
              <w:marRight w:val="0"/>
              <w:marTop w:val="0"/>
              <w:marBottom w:val="0"/>
              <w:divBdr>
                <w:top w:val="none" w:sz="0" w:space="0" w:color="auto"/>
                <w:left w:val="none" w:sz="0" w:space="0" w:color="auto"/>
                <w:bottom w:val="none" w:sz="0" w:space="0" w:color="auto"/>
                <w:right w:val="none" w:sz="0" w:space="0" w:color="auto"/>
              </w:divBdr>
              <w:divsChild>
                <w:div w:id="7085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8473">
      <w:bodyDiv w:val="1"/>
      <w:marLeft w:val="0"/>
      <w:marRight w:val="0"/>
      <w:marTop w:val="0"/>
      <w:marBottom w:val="0"/>
      <w:divBdr>
        <w:top w:val="none" w:sz="0" w:space="0" w:color="auto"/>
        <w:left w:val="none" w:sz="0" w:space="0" w:color="auto"/>
        <w:bottom w:val="none" w:sz="0" w:space="0" w:color="auto"/>
        <w:right w:val="none" w:sz="0" w:space="0" w:color="auto"/>
      </w:divBdr>
      <w:divsChild>
        <w:div w:id="1539589277">
          <w:marLeft w:val="0"/>
          <w:marRight w:val="0"/>
          <w:marTop w:val="0"/>
          <w:marBottom w:val="0"/>
          <w:divBdr>
            <w:top w:val="none" w:sz="0" w:space="0" w:color="auto"/>
            <w:left w:val="none" w:sz="0" w:space="0" w:color="auto"/>
            <w:bottom w:val="none" w:sz="0" w:space="0" w:color="auto"/>
            <w:right w:val="none" w:sz="0" w:space="0" w:color="auto"/>
          </w:divBdr>
          <w:divsChild>
            <w:div w:id="1227760318">
              <w:marLeft w:val="0"/>
              <w:marRight w:val="0"/>
              <w:marTop w:val="0"/>
              <w:marBottom w:val="0"/>
              <w:divBdr>
                <w:top w:val="none" w:sz="0" w:space="0" w:color="auto"/>
                <w:left w:val="none" w:sz="0" w:space="0" w:color="auto"/>
                <w:bottom w:val="none" w:sz="0" w:space="0" w:color="auto"/>
                <w:right w:val="none" w:sz="0" w:space="0" w:color="auto"/>
              </w:divBdr>
              <w:divsChild>
                <w:div w:id="20111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742098448">
      <w:bodyDiv w:val="1"/>
      <w:marLeft w:val="0"/>
      <w:marRight w:val="0"/>
      <w:marTop w:val="0"/>
      <w:marBottom w:val="0"/>
      <w:divBdr>
        <w:top w:val="none" w:sz="0" w:space="0" w:color="auto"/>
        <w:left w:val="none" w:sz="0" w:space="0" w:color="auto"/>
        <w:bottom w:val="none" w:sz="0" w:space="0" w:color="auto"/>
        <w:right w:val="none" w:sz="0" w:space="0" w:color="auto"/>
      </w:divBdr>
    </w:div>
    <w:div w:id="1796219039">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450362">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46071">
      <w:bodyDiv w:val="1"/>
      <w:marLeft w:val="0"/>
      <w:marRight w:val="0"/>
      <w:marTop w:val="0"/>
      <w:marBottom w:val="0"/>
      <w:divBdr>
        <w:top w:val="none" w:sz="0" w:space="0" w:color="auto"/>
        <w:left w:val="none" w:sz="0" w:space="0" w:color="auto"/>
        <w:bottom w:val="none" w:sz="0" w:space="0" w:color="auto"/>
        <w:right w:val="none" w:sz="0" w:space="0" w:color="auto"/>
      </w:divBdr>
      <w:divsChild>
        <w:div w:id="979771491">
          <w:marLeft w:val="0"/>
          <w:marRight w:val="0"/>
          <w:marTop w:val="0"/>
          <w:marBottom w:val="0"/>
          <w:divBdr>
            <w:top w:val="none" w:sz="0" w:space="0" w:color="auto"/>
            <w:left w:val="none" w:sz="0" w:space="0" w:color="auto"/>
            <w:bottom w:val="none" w:sz="0" w:space="0" w:color="auto"/>
            <w:right w:val="none" w:sz="0" w:space="0" w:color="auto"/>
          </w:divBdr>
          <w:divsChild>
            <w:div w:id="248347528">
              <w:marLeft w:val="0"/>
              <w:marRight w:val="0"/>
              <w:marTop w:val="0"/>
              <w:marBottom w:val="0"/>
              <w:divBdr>
                <w:top w:val="none" w:sz="0" w:space="0" w:color="auto"/>
                <w:left w:val="none" w:sz="0" w:space="0" w:color="auto"/>
                <w:bottom w:val="none" w:sz="0" w:space="0" w:color="auto"/>
                <w:right w:val="none" w:sz="0" w:space="0" w:color="auto"/>
              </w:divBdr>
              <w:divsChild>
                <w:div w:id="15908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805550">
      <w:bodyDiv w:val="1"/>
      <w:marLeft w:val="0"/>
      <w:marRight w:val="0"/>
      <w:marTop w:val="0"/>
      <w:marBottom w:val="0"/>
      <w:divBdr>
        <w:top w:val="none" w:sz="0" w:space="0" w:color="auto"/>
        <w:left w:val="none" w:sz="0" w:space="0" w:color="auto"/>
        <w:bottom w:val="none" w:sz="0" w:space="0" w:color="auto"/>
        <w:right w:val="none" w:sz="0" w:space="0" w:color="auto"/>
      </w:divBdr>
      <w:divsChild>
        <w:div w:id="1946961808">
          <w:marLeft w:val="0"/>
          <w:marRight w:val="0"/>
          <w:marTop w:val="0"/>
          <w:marBottom w:val="0"/>
          <w:divBdr>
            <w:top w:val="none" w:sz="0" w:space="0" w:color="auto"/>
            <w:left w:val="none" w:sz="0" w:space="0" w:color="auto"/>
            <w:bottom w:val="none" w:sz="0" w:space="0" w:color="auto"/>
            <w:right w:val="none" w:sz="0" w:space="0" w:color="auto"/>
          </w:divBdr>
          <w:divsChild>
            <w:div w:id="1722361311">
              <w:marLeft w:val="0"/>
              <w:marRight w:val="0"/>
              <w:marTop w:val="0"/>
              <w:marBottom w:val="0"/>
              <w:divBdr>
                <w:top w:val="none" w:sz="0" w:space="0" w:color="auto"/>
                <w:left w:val="none" w:sz="0" w:space="0" w:color="auto"/>
                <w:bottom w:val="none" w:sz="0" w:space="0" w:color="auto"/>
                <w:right w:val="none" w:sz="0" w:space="0" w:color="auto"/>
              </w:divBdr>
              <w:divsChild>
                <w:div w:id="1746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6EE8952E92E8428521FC12AF5B9011" ma:contentTypeVersion="17" ma:contentTypeDescription="Create a new document." ma:contentTypeScope="" ma:versionID="9c8316c0529e51e8544a2dba0e3dfd5c">
  <xsd:schema xmlns:xsd="http://www.w3.org/2001/XMLSchema" xmlns:xs="http://www.w3.org/2001/XMLSchema" xmlns:p="http://schemas.microsoft.com/office/2006/metadata/properties" xmlns:ns2="fafa4d16-efdc-47ec-9daf-ca0eecb9d3a0" xmlns:ns3="548fe210-604f-46bb-a054-b4ede6107046" targetNamespace="http://schemas.microsoft.com/office/2006/metadata/properties" ma:root="true" ma:fieldsID="0baf768514c41fb38bb9aaa28f41ce5c" ns2:_="" ns3:_="">
    <xsd:import namespace="fafa4d16-efdc-47ec-9daf-ca0eecb9d3a0"/>
    <xsd:import namespace="548fe210-604f-46bb-a054-b4ede61070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a4d16-efdc-47ec-9daf-ca0eecb9d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db42f9f-a6eb-4be1-85a7-9c593161cc3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8fe210-604f-46bb-a054-b4ede61070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24067cd-8489-4812-a71b-a81f41386120}" ma:internalName="TaxCatchAll" ma:showField="CatchAllData" ma:web="548fe210-604f-46bb-a054-b4ede6107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afa4d16-efdc-47ec-9daf-ca0eecb9d3a0">
      <Terms xmlns="http://schemas.microsoft.com/office/infopath/2007/PartnerControls"/>
    </lcf76f155ced4ddcb4097134ff3c332f>
    <TaxCatchAll xmlns="548fe210-604f-46bb-a054-b4ede610704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85971D-D73D-4A3B-BB16-5F6B80FEA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a4d16-efdc-47ec-9daf-ca0eecb9d3a0"/>
    <ds:schemaRef ds:uri="548fe210-604f-46bb-a054-b4ede6107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CC2B5C-8E8C-49F1-B904-51D4A0C39E2B}">
  <ds:schemaRefs>
    <ds:schemaRef ds:uri="http://schemas.microsoft.com/sharepoint/v3/contenttype/forms"/>
  </ds:schemaRefs>
</ds:datastoreItem>
</file>

<file path=customXml/itemProps4.xml><?xml version="1.0" encoding="utf-8"?>
<ds:datastoreItem xmlns:ds="http://schemas.openxmlformats.org/officeDocument/2006/customXml" ds:itemID="{9BEF51D3-080A-432E-9901-F9BE67151BE4}">
  <ds:schemaRefs>
    <ds:schemaRef ds:uri="http://schemas.microsoft.com/office/2006/metadata/properties"/>
    <ds:schemaRef ds:uri="http://schemas.microsoft.com/office/infopath/2007/PartnerControls"/>
    <ds:schemaRef ds:uri="fafa4d16-efdc-47ec-9daf-ca0eecb9d3a0"/>
    <ds:schemaRef ds:uri="548fe210-604f-46bb-a054-b4ede6107046"/>
  </ds:schemaRefs>
</ds:datastoreItem>
</file>

<file path=customXml/itemProps5.xml><?xml version="1.0" encoding="utf-8"?>
<ds:datastoreItem xmlns:ds="http://schemas.openxmlformats.org/officeDocument/2006/customXml" ds:itemID="{8F2F4FAD-C93C-487B-A2C3-94157D0DD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This policy is reviewed annually to ensure compliance with current regulations</dc:subject>
  <dc:creator>localuser</dc:creator>
  <cp:lastModifiedBy>rachel</cp:lastModifiedBy>
  <cp:revision>3</cp:revision>
  <dcterms:created xsi:type="dcterms:W3CDTF">2025-03-21T11:05:00Z</dcterms:created>
  <dcterms:modified xsi:type="dcterms:W3CDTF">2025-03-21T11:15:00Z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0x0101002B6EE8952E92E8428521FC12AF5B9011</vt:lpwstr>
  </property>
</Properties>
</file>